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CA52" w14:textId="77777777" w:rsidR="0003275B" w:rsidRPr="00AA3C23" w:rsidRDefault="0003275B" w:rsidP="00F13A1B">
      <w:pPr>
        <w:rPr>
          <w:noProof/>
        </w:rPr>
      </w:pPr>
    </w:p>
    <w:p w14:paraId="361FC8E8" w14:textId="77777777" w:rsidR="0003275B" w:rsidRPr="00AA3C23" w:rsidRDefault="0003275B" w:rsidP="00F13A1B">
      <w:pPr>
        <w:rPr>
          <w:noProof/>
        </w:rPr>
      </w:pPr>
    </w:p>
    <w:p w14:paraId="6A2A8687" w14:textId="218994D7" w:rsidR="00AD7B0C" w:rsidRPr="00AA3C23" w:rsidRDefault="0003275B" w:rsidP="007E03F2">
      <w:pPr>
        <w:jc w:val="center"/>
      </w:pPr>
      <w:r w:rsidRPr="00AA3C23">
        <w:rPr>
          <w:noProof/>
          <w:lang w:eastAsia="es-PA"/>
        </w:rPr>
        <w:drawing>
          <wp:inline distT="0" distB="0" distL="0" distR="0" wp14:anchorId="2716D4AB" wp14:editId="4EB7A128">
            <wp:extent cx="2094614" cy="817547"/>
            <wp:effectExtent l="0" t="0" r="1270" b="1905"/>
            <wp:docPr id="2" name="Imagen 2" descr="Autoridad Nacional de los Servicios Públicos (ASEP) | Consul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ridad Nacional de los Servicios Públicos (ASEP) | Consulta-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692" b="30277"/>
                    <a:stretch/>
                  </pic:blipFill>
                  <pic:spPr bwMode="auto">
                    <a:xfrm>
                      <a:off x="0" y="0"/>
                      <a:ext cx="2106163" cy="822055"/>
                    </a:xfrm>
                    <a:prstGeom prst="rect">
                      <a:avLst/>
                    </a:prstGeom>
                    <a:noFill/>
                    <a:ln>
                      <a:noFill/>
                    </a:ln>
                    <a:extLst>
                      <a:ext uri="{53640926-AAD7-44D8-BBD7-CCE9431645EC}">
                        <a14:shadowObscured xmlns:a14="http://schemas.microsoft.com/office/drawing/2010/main"/>
                      </a:ext>
                    </a:extLst>
                  </pic:spPr>
                </pic:pic>
              </a:graphicData>
            </a:graphic>
          </wp:inline>
        </w:drawing>
      </w:r>
    </w:p>
    <w:p w14:paraId="3B7938E8" w14:textId="77777777" w:rsidR="0003275B" w:rsidRDefault="0003275B" w:rsidP="00F13A1B"/>
    <w:p w14:paraId="5E284ECF" w14:textId="77777777" w:rsidR="004C4F28" w:rsidRDefault="004C4F28" w:rsidP="00F13A1B"/>
    <w:p w14:paraId="4E491A4A" w14:textId="77777777" w:rsidR="004C4F28" w:rsidRDefault="004C4F28" w:rsidP="00F13A1B"/>
    <w:p w14:paraId="04992B85" w14:textId="77777777" w:rsidR="004C4F28" w:rsidRDefault="004C4F28" w:rsidP="00F13A1B"/>
    <w:p w14:paraId="054D3AA4" w14:textId="77777777" w:rsidR="004C4F28" w:rsidRDefault="004C4F28" w:rsidP="00F13A1B"/>
    <w:p w14:paraId="72C77710" w14:textId="77777777" w:rsidR="004C4F28" w:rsidRPr="0045532B" w:rsidRDefault="004C4F28" w:rsidP="0045532B">
      <w:pPr>
        <w:jc w:val="center"/>
        <w:rPr>
          <w:b/>
          <w:sz w:val="28"/>
          <w:szCs w:val="28"/>
        </w:rPr>
      </w:pPr>
    </w:p>
    <w:p w14:paraId="7E286326" w14:textId="77777777" w:rsidR="00901D07" w:rsidRPr="0017503A" w:rsidRDefault="00901D07" w:rsidP="0045532B">
      <w:pPr>
        <w:jc w:val="center"/>
        <w:rPr>
          <w:b/>
          <w:color w:val="auto"/>
          <w:sz w:val="32"/>
          <w:szCs w:val="32"/>
        </w:rPr>
      </w:pPr>
      <w:r w:rsidRPr="0017503A">
        <w:rPr>
          <w:b/>
          <w:color w:val="auto"/>
          <w:sz w:val="32"/>
          <w:szCs w:val="32"/>
        </w:rPr>
        <w:t>Documento para consulta pública</w:t>
      </w:r>
    </w:p>
    <w:p w14:paraId="3AB27174" w14:textId="45A1D362" w:rsidR="008B3CF8" w:rsidRPr="0017503A" w:rsidRDefault="00275A55" w:rsidP="0045532B">
      <w:pPr>
        <w:jc w:val="center"/>
        <w:rPr>
          <w:b/>
          <w:color w:val="auto"/>
          <w:sz w:val="32"/>
          <w:szCs w:val="32"/>
        </w:rPr>
      </w:pPr>
      <w:r w:rsidRPr="0017503A">
        <w:rPr>
          <w:b/>
          <w:color w:val="auto"/>
          <w:sz w:val="32"/>
          <w:szCs w:val="32"/>
        </w:rPr>
        <w:t xml:space="preserve">PROPUESTA DE MODIFICACIÓN AL TÍTULO IV DEL REGLAMENTO DE DISTRIBUCIÓN Y COMERCIALIZACIÓN, </w:t>
      </w:r>
      <w:r w:rsidRPr="0017503A">
        <w:rPr>
          <w:rFonts w:eastAsia="Times New Roman"/>
          <w:b/>
          <w:color w:val="auto"/>
          <w:sz w:val="32"/>
          <w:szCs w:val="32"/>
        </w:rPr>
        <w:t>DENOMINADO “RÉGIMEN TARIFARIO DEL SERVICIO PÚBLICO DE DISTRIBUCIÓN Y COMERCIALIZACIÓN”</w:t>
      </w:r>
    </w:p>
    <w:p w14:paraId="62E8F3AF" w14:textId="77777777" w:rsidR="0028252A" w:rsidRPr="0017503A" w:rsidRDefault="0028252A" w:rsidP="0045532B">
      <w:pPr>
        <w:jc w:val="center"/>
        <w:rPr>
          <w:b/>
          <w:color w:val="auto"/>
          <w:sz w:val="32"/>
          <w:szCs w:val="32"/>
        </w:rPr>
      </w:pPr>
    </w:p>
    <w:p w14:paraId="312A8068" w14:textId="775E17D7" w:rsidR="0028252A" w:rsidRPr="0017503A" w:rsidRDefault="00D02E63" w:rsidP="0045532B">
      <w:pPr>
        <w:jc w:val="center"/>
        <w:rPr>
          <w:b/>
          <w:color w:val="auto"/>
          <w:sz w:val="32"/>
          <w:szCs w:val="32"/>
        </w:rPr>
      </w:pPr>
      <w:r w:rsidRPr="0017503A">
        <w:rPr>
          <w:b/>
          <w:color w:val="auto"/>
          <w:sz w:val="32"/>
          <w:szCs w:val="32"/>
        </w:rPr>
        <w:t xml:space="preserve">Diciembre </w:t>
      </w:r>
      <w:r w:rsidR="005D1E05" w:rsidRPr="0017503A">
        <w:rPr>
          <w:b/>
          <w:color w:val="auto"/>
          <w:sz w:val="32"/>
          <w:szCs w:val="32"/>
        </w:rPr>
        <w:t>2025</w:t>
      </w:r>
    </w:p>
    <w:p w14:paraId="6FB1AE86" w14:textId="77777777" w:rsidR="003D5606" w:rsidRPr="00AA3C23" w:rsidRDefault="003D5606" w:rsidP="00F13A1B"/>
    <w:p w14:paraId="2183C80C" w14:textId="4B64B567" w:rsidR="006F6057" w:rsidRPr="00AA3C23" w:rsidRDefault="006F6057" w:rsidP="00F13A1B"/>
    <w:p w14:paraId="71901EA3" w14:textId="77777777" w:rsidR="00607F0D" w:rsidRPr="00AA3C23" w:rsidRDefault="00607F0D" w:rsidP="00F13A1B"/>
    <w:p w14:paraId="730F8B06" w14:textId="77777777" w:rsidR="0003275B" w:rsidRPr="00AA3C23" w:rsidRDefault="0003275B" w:rsidP="00F13A1B"/>
    <w:p w14:paraId="196F97A9" w14:textId="77777777" w:rsidR="00C91F40" w:rsidRPr="00AA3C23" w:rsidRDefault="00C91F40" w:rsidP="00F13A1B"/>
    <w:p w14:paraId="2225EC3C" w14:textId="77777777" w:rsidR="00C91F40" w:rsidRPr="00AA3C23" w:rsidRDefault="00C91F40" w:rsidP="00F13A1B"/>
    <w:p w14:paraId="11F2720C" w14:textId="77777777" w:rsidR="00C91F40" w:rsidRPr="00AA3C23" w:rsidRDefault="00C91F40" w:rsidP="00F13A1B"/>
    <w:p w14:paraId="3A4F02B9" w14:textId="77777777" w:rsidR="00C91F40" w:rsidRPr="00AA3C23" w:rsidRDefault="00C91F40" w:rsidP="00F13A1B"/>
    <w:p w14:paraId="1AA1C5B4" w14:textId="77777777" w:rsidR="00C91F40" w:rsidRPr="00AA3C23" w:rsidRDefault="00C91F40" w:rsidP="00F13A1B"/>
    <w:p w14:paraId="66D9E497" w14:textId="399A6959" w:rsidR="00C91F40" w:rsidRPr="007E03F2" w:rsidRDefault="00607F0D" w:rsidP="00F13A1B">
      <w:pPr>
        <w:rPr>
          <w:rFonts w:eastAsia="Times New Roman"/>
          <w:b/>
        </w:rPr>
      </w:pPr>
      <w:r w:rsidRPr="00AA3C23">
        <w:br w:type="page"/>
      </w:r>
      <w:r w:rsidR="46BB3F3A" w:rsidRPr="007E03F2">
        <w:rPr>
          <w:b/>
          <w:sz w:val="24"/>
          <w:szCs w:val="24"/>
        </w:rPr>
        <w:lastRenderedPageBreak/>
        <w:t xml:space="preserve">PROPUESTA DE </w:t>
      </w:r>
      <w:r w:rsidR="00C91F40" w:rsidRPr="007E03F2">
        <w:rPr>
          <w:b/>
          <w:sz w:val="24"/>
          <w:szCs w:val="24"/>
        </w:rPr>
        <w:t xml:space="preserve">MODIFICACIÓN AL TÍTULO </w:t>
      </w:r>
      <w:r w:rsidR="00334752" w:rsidRPr="007E03F2">
        <w:rPr>
          <w:b/>
          <w:sz w:val="24"/>
          <w:szCs w:val="24"/>
        </w:rPr>
        <w:t>I</w:t>
      </w:r>
      <w:r w:rsidR="00C91F40" w:rsidRPr="007E03F2">
        <w:rPr>
          <w:b/>
          <w:sz w:val="24"/>
          <w:szCs w:val="24"/>
        </w:rPr>
        <w:t>V DEL REGLAMENTO DE DISTRIBUCIÓN Y COMERCIALIZACIÓN</w:t>
      </w:r>
      <w:r w:rsidR="4D278972" w:rsidRPr="007E03F2">
        <w:rPr>
          <w:b/>
          <w:sz w:val="24"/>
          <w:szCs w:val="24"/>
        </w:rPr>
        <w:t xml:space="preserve">, </w:t>
      </w:r>
      <w:r w:rsidR="4D278972" w:rsidRPr="007E03F2">
        <w:rPr>
          <w:rFonts w:eastAsia="Times New Roman"/>
          <w:b/>
          <w:sz w:val="24"/>
          <w:szCs w:val="24"/>
        </w:rPr>
        <w:t>DENOMINADO “RÉGIMEN TARIFARIO DEL SERVICIO PÚBLICO DE DISTRIBUCIÓN Y COMERCIALIZACIÓN”</w:t>
      </w:r>
    </w:p>
    <w:p w14:paraId="30408DF4" w14:textId="77777777" w:rsidR="00DF104B" w:rsidRPr="002C2EE1" w:rsidRDefault="00DF104B" w:rsidP="00F13A1B"/>
    <w:p w14:paraId="545D4667" w14:textId="04F37097" w:rsidR="00C91F40" w:rsidRPr="002C2EE1" w:rsidRDefault="2E7282EB" w:rsidP="0067507B">
      <w:pPr>
        <w:pStyle w:val="Ttulo1"/>
        <w:numPr>
          <w:ilvl w:val="0"/>
          <w:numId w:val="2"/>
        </w:numPr>
      </w:pPr>
      <w:r w:rsidRPr="002C2EE1">
        <w:t>Exposición de Motivos</w:t>
      </w:r>
    </w:p>
    <w:p w14:paraId="0A330024" w14:textId="77777777" w:rsidR="00E133F2" w:rsidRPr="00AA3C23" w:rsidRDefault="00E133F2" w:rsidP="00F13A1B"/>
    <w:p w14:paraId="7738C77F" w14:textId="0478B8B5" w:rsidR="6374AE5E" w:rsidRPr="00AA3C23" w:rsidRDefault="00383E17" w:rsidP="00F13A1B">
      <w:pPr>
        <w:rPr>
          <w:b/>
        </w:rPr>
      </w:pPr>
      <w:r w:rsidRPr="00AA3C23">
        <w:t>C</w:t>
      </w:r>
      <w:r w:rsidR="6374AE5E" w:rsidRPr="00AA3C23">
        <w:t xml:space="preserve">onforme </w:t>
      </w:r>
      <w:r w:rsidR="57EB7A7C" w:rsidRPr="00AA3C23">
        <w:t xml:space="preserve">a </w:t>
      </w:r>
      <w:r w:rsidR="04BF2021" w:rsidRPr="00AA3C23">
        <w:t xml:space="preserve">la </w:t>
      </w:r>
      <w:r w:rsidR="2EFDDC91" w:rsidRPr="00AA3C23">
        <w:t>revisión cuatrienal</w:t>
      </w:r>
      <w:r w:rsidR="04BF2021" w:rsidRPr="00AA3C23">
        <w:t xml:space="preserve"> de las </w:t>
      </w:r>
      <w:r w:rsidR="1C4FE187" w:rsidRPr="00AA3C23">
        <w:t>fórmulas</w:t>
      </w:r>
      <w:r w:rsidR="04BF2021" w:rsidRPr="00AA3C23">
        <w:t xml:space="preserve"> tarifarias</w:t>
      </w:r>
      <w:r w:rsidR="64DBAAFA" w:rsidRPr="00AA3C23">
        <w:t xml:space="preserve">, </w:t>
      </w:r>
      <w:r w:rsidR="13386CF1" w:rsidRPr="00AA3C23">
        <w:t xml:space="preserve">se han evaluado </w:t>
      </w:r>
      <w:r w:rsidR="63DE8D26" w:rsidRPr="00AA3C23">
        <w:t>aspectos regulatorios</w:t>
      </w:r>
      <w:r w:rsidR="13386CF1" w:rsidRPr="00AA3C23">
        <w:t xml:space="preserve"> </w:t>
      </w:r>
      <w:bookmarkStart w:id="0" w:name="_Hlk116889098"/>
      <w:r w:rsidR="4C4DCBC0" w:rsidRPr="00AA3C23">
        <w:t>con el objetivo de realizar mejoras</w:t>
      </w:r>
      <w:r w:rsidR="35B21007" w:rsidRPr="00AA3C23">
        <w:t xml:space="preserve"> y actualizaciones </w:t>
      </w:r>
      <w:r w:rsidR="4C4DCBC0" w:rsidRPr="00AA3C23">
        <w:t>a las normas</w:t>
      </w:r>
      <w:r w:rsidR="13386CF1" w:rsidRPr="00AA3C23">
        <w:t xml:space="preserve"> </w:t>
      </w:r>
      <w:r w:rsidR="00728D82" w:rsidRPr="00AA3C23">
        <w:t xml:space="preserve">que rigen </w:t>
      </w:r>
      <w:r w:rsidR="163A77B2" w:rsidRPr="00AA3C23">
        <w:t xml:space="preserve">el </w:t>
      </w:r>
      <w:bookmarkEnd w:id="0"/>
      <w:r w:rsidR="0208EA84" w:rsidRPr="00AA3C23">
        <w:t>Régimen Tarifario</w:t>
      </w:r>
      <w:r w:rsidR="65223A3F" w:rsidRPr="00AA3C23">
        <w:t xml:space="preserve">, </w:t>
      </w:r>
      <w:bookmarkStart w:id="1" w:name="_Hlk116889126"/>
      <w:r w:rsidR="65223A3F" w:rsidRPr="00AA3C23">
        <w:t>por lo que se propone</w:t>
      </w:r>
      <w:r w:rsidRPr="00AA3C23">
        <w:t>n</w:t>
      </w:r>
      <w:r w:rsidR="65223A3F" w:rsidRPr="00AA3C23">
        <w:t xml:space="preserve"> modificaciones a</w:t>
      </w:r>
      <w:r w:rsidRPr="00AA3C23">
        <w:t xml:space="preserve"> los artículos </w:t>
      </w:r>
      <w:bookmarkStart w:id="2" w:name="_Hlk116889139"/>
      <w:bookmarkEnd w:id="1"/>
      <w:r w:rsidR="00E70DB2" w:rsidRPr="004F38D3">
        <w:t>22, 3</w:t>
      </w:r>
      <w:r w:rsidR="00BA56B7" w:rsidRPr="004F38D3">
        <w:t>3</w:t>
      </w:r>
      <w:r w:rsidR="00E70DB2" w:rsidRPr="004F38D3">
        <w:t>,</w:t>
      </w:r>
      <w:r w:rsidR="00041CB3" w:rsidRPr="004F38D3">
        <w:t xml:space="preserve"> 80 y 86</w:t>
      </w:r>
      <w:r w:rsidR="00B26374">
        <w:t xml:space="preserve">, así como </w:t>
      </w:r>
      <w:r w:rsidR="0037556C">
        <w:t>la inclusión de</w:t>
      </w:r>
      <w:r w:rsidR="00B26374">
        <w:t>l</w:t>
      </w:r>
      <w:r w:rsidR="00041CB3">
        <w:t xml:space="preserve"> </w:t>
      </w:r>
      <w:r w:rsidR="008F1D13" w:rsidRPr="002B769D">
        <w:t xml:space="preserve">Capítulo </w:t>
      </w:r>
      <w:r w:rsidR="007C1388" w:rsidRPr="002B769D">
        <w:t>(</w:t>
      </w:r>
      <w:r w:rsidR="0037556C" w:rsidRPr="002B769D">
        <w:t>IV.7 artículos 134 a 137</w:t>
      </w:r>
      <w:r w:rsidR="007C1388" w:rsidRPr="002B769D">
        <w:t>)</w:t>
      </w:r>
      <w:r w:rsidR="007C1388">
        <w:t xml:space="preserve"> </w:t>
      </w:r>
      <w:r w:rsidR="00027A1D">
        <w:t>a</w:t>
      </w:r>
      <w:r w:rsidR="65223A3F" w:rsidRPr="00AA3C23">
        <w:t xml:space="preserve">l </w:t>
      </w:r>
      <w:r w:rsidR="0A526FDB" w:rsidRPr="00AA3C23">
        <w:t>Título</w:t>
      </w:r>
      <w:r w:rsidR="77D02155" w:rsidRPr="00AA3C23">
        <w:t xml:space="preserve"> IV del R</w:t>
      </w:r>
      <w:r w:rsidR="65223A3F" w:rsidRPr="00AA3C23">
        <w:t>eglamento</w:t>
      </w:r>
      <w:r w:rsidR="3DF0915C" w:rsidRPr="00AA3C23">
        <w:t xml:space="preserve"> de </w:t>
      </w:r>
      <w:r w:rsidR="2C9D5C2D" w:rsidRPr="00AA3C23">
        <w:t>Distribución</w:t>
      </w:r>
      <w:r w:rsidR="3DF0915C" w:rsidRPr="00AA3C23">
        <w:t xml:space="preserve"> y Comercialización</w:t>
      </w:r>
      <w:bookmarkEnd w:id="2"/>
      <w:r w:rsidR="3DF0915C" w:rsidRPr="00AA3C23">
        <w:t xml:space="preserve">. </w:t>
      </w:r>
      <w:r w:rsidR="65223A3F" w:rsidRPr="00AA3C23">
        <w:t xml:space="preserve"> </w:t>
      </w:r>
    </w:p>
    <w:p w14:paraId="3A27CBB4" w14:textId="728887C9" w:rsidR="00A66821" w:rsidRPr="00611D67" w:rsidRDefault="004C5D78" w:rsidP="00F13A1B">
      <w:pPr>
        <w:rPr>
          <w:b/>
        </w:rPr>
      </w:pPr>
      <w:r w:rsidRPr="00611D67">
        <w:rPr>
          <w:b/>
        </w:rPr>
        <w:t>Ingreso Máximo Permitido para actividades reguladas</w:t>
      </w:r>
      <w:r w:rsidR="00A66821" w:rsidRPr="00611D67">
        <w:rPr>
          <w:b/>
        </w:rPr>
        <w:t>:</w:t>
      </w:r>
    </w:p>
    <w:p w14:paraId="2F4EFB8B" w14:textId="2662BD85" w:rsidR="004C28FE" w:rsidRDefault="004C28FE" w:rsidP="00F13A1B">
      <w:r w:rsidRPr="004C28FE">
        <w:t>Se modifica el artículo 22 a fin de adecuar su redacción a lo dispuesto en la Resolución AN No. 19972-Elec de 26 de febrero de 2025, incorporando el desarrollo de la metodología que permitirá evaluar la calidad del servicio y aplicar descuentos en los costos reconocidos en caso de incumplimiento. Dicha metodología será implementada por las empresas de distribución a partir del año 2030.</w:t>
      </w:r>
    </w:p>
    <w:p w14:paraId="6FE99674" w14:textId="77777777" w:rsidR="00381286" w:rsidRDefault="00381286" w:rsidP="00F13A1B">
      <w:r w:rsidRPr="00381286">
        <w:t>Cuando la empresa distribuidora no utiliza los montos asignados para el adecuado mantenimiento de sus redes y esta subejecución se refleja en una calidad del servicio inferior a los estándares regulatorios, se aplicará una reducción a los costos de Operación, Mantenimiento y Administración reconocidos en el IMP. Este mecanismo busca asegurar que los recursos aprobados para la operación y mantenimiento de la red eléctrica se ejecuten efectivamente en beneficio de los usuarios.</w:t>
      </w:r>
    </w:p>
    <w:p w14:paraId="5F4108D0" w14:textId="3A9136A1" w:rsidR="00A66821" w:rsidRPr="00611D67" w:rsidRDefault="00B068CA" w:rsidP="00F13A1B">
      <w:pPr>
        <w:rPr>
          <w:b/>
        </w:rPr>
      </w:pPr>
      <w:r w:rsidRPr="00611D67">
        <w:rPr>
          <w:b/>
        </w:rPr>
        <w:t>A</w:t>
      </w:r>
      <w:r w:rsidR="00A66821" w:rsidRPr="00611D67">
        <w:rPr>
          <w:b/>
        </w:rPr>
        <w:t xml:space="preserve">ctividades </w:t>
      </w:r>
      <w:r w:rsidR="00953504" w:rsidRPr="00611D67">
        <w:rPr>
          <w:b/>
        </w:rPr>
        <w:t>no r</w:t>
      </w:r>
      <w:r w:rsidR="00A66821" w:rsidRPr="00611D67">
        <w:rPr>
          <w:b/>
        </w:rPr>
        <w:t>eguladas:</w:t>
      </w:r>
    </w:p>
    <w:p w14:paraId="04964727" w14:textId="0135F521" w:rsidR="00953504" w:rsidRDefault="009E411B" w:rsidP="00F13A1B">
      <w:r>
        <w:t>Se presenta propuesta de modificación al artículo 33 que incorpor</w:t>
      </w:r>
      <w:r w:rsidR="000D2960">
        <w:t>a</w:t>
      </w:r>
      <w:r>
        <w:t xml:space="preserve"> </w:t>
      </w:r>
      <w:r w:rsidR="00AA41B4">
        <w:t xml:space="preserve">una </w:t>
      </w:r>
      <w:r>
        <w:t xml:space="preserve">aclaración sobre el detalle contable en el sistema regulatorio </w:t>
      </w:r>
      <w:r w:rsidR="0037315D">
        <w:t xml:space="preserve">uniforme </w:t>
      </w:r>
      <w:r>
        <w:t>de cuentas y la coherencia de información que se reporte en el estado financiero.</w:t>
      </w:r>
    </w:p>
    <w:p w14:paraId="01E51ABF" w14:textId="1498E24A" w:rsidR="00A66821" w:rsidRPr="00611D67" w:rsidRDefault="008027D8" w:rsidP="00F13A1B">
      <w:pPr>
        <w:rPr>
          <w:b/>
        </w:rPr>
      </w:pPr>
      <w:r w:rsidRPr="00611D67">
        <w:rPr>
          <w:b/>
        </w:rPr>
        <w:t>Opciones tarifarias</w:t>
      </w:r>
      <w:r w:rsidR="00794945" w:rsidRPr="00611D67">
        <w:rPr>
          <w:b/>
        </w:rPr>
        <w:t xml:space="preserve"> y facturación</w:t>
      </w:r>
      <w:r w:rsidR="00A66821" w:rsidRPr="00611D67">
        <w:rPr>
          <w:b/>
        </w:rPr>
        <w:t>:</w:t>
      </w:r>
    </w:p>
    <w:p w14:paraId="4041AF39" w14:textId="2487D4CD" w:rsidR="00F47F81" w:rsidRPr="00AA3C23" w:rsidRDefault="00F47F81" w:rsidP="00F13A1B">
      <w:pPr>
        <w:rPr>
          <w:b/>
        </w:rPr>
      </w:pPr>
      <w:r w:rsidRPr="00155171">
        <w:t xml:space="preserve">Se modifican los artículos </w:t>
      </w:r>
      <w:r w:rsidR="00794945" w:rsidRPr="00155171">
        <w:t>80 y 86</w:t>
      </w:r>
      <w:r w:rsidRPr="00155171">
        <w:t xml:space="preserve"> para incorporar</w:t>
      </w:r>
      <w:r w:rsidR="00A4271C" w:rsidRPr="00155171">
        <w:t xml:space="preserve"> </w:t>
      </w:r>
      <w:r w:rsidR="00322313" w:rsidRPr="00155171">
        <w:t xml:space="preserve">particularidades </w:t>
      </w:r>
      <w:r w:rsidR="00B15D5D" w:rsidRPr="00155171">
        <w:t xml:space="preserve">sobre el </w:t>
      </w:r>
      <w:r w:rsidR="00322313" w:rsidRPr="00155171">
        <w:t xml:space="preserve">cambio de tarifas </w:t>
      </w:r>
      <w:r w:rsidR="00DA5621" w:rsidRPr="00155171">
        <w:t xml:space="preserve">y los </w:t>
      </w:r>
      <w:r w:rsidR="00322313" w:rsidRPr="00155171">
        <w:t xml:space="preserve">ciclos de facturación desfasados y </w:t>
      </w:r>
      <w:r w:rsidR="00DA5621" w:rsidRPr="00155171">
        <w:t xml:space="preserve">los </w:t>
      </w:r>
      <w:r w:rsidR="00322313" w:rsidRPr="00155171">
        <w:t>medidores inteligentes</w:t>
      </w:r>
      <w:r w:rsidR="00146874" w:rsidRPr="00155171">
        <w:t>; a</w:t>
      </w:r>
      <w:r w:rsidR="00011E88" w:rsidRPr="00155171">
        <w:t xml:space="preserve">sí como </w:t>
      </w:r>
      <w:r w:rsidR="00190E5C" w:rsidRPr="00155171">
        <w:t xml:space="preserve">la facturación de </w:t>
      </w:r>
      <w:r w:rsidR="001D0635" w:rsidRPr="00155171">
        <w:t>los cargos asociados a la demanda máxima (en generación, transmisión o distribución).</w:t>
      </w:r>
    </w:p>
    <w:p w14:paraId="768340C9" w14:textId="6EB58EBC" w:rsidR="000178DF" w:rsidRPr="00AA3C23" w:rsidRDefault="00EC4AD7" w:rsidP="00F13A1B">
      <w:r w:rsidRPr="00EC4AD7">
        <w:t>Se incorpora un capítulo que establece los criterios para el diseño de las tarifas que las empresas distribuidoras aplicarán en estaciones de carga</w:t>
      </w:r>
      <w:r w:rsidR="001D48EF" w:rsidRPr="001D48EF">
        <w:t xml:space="preserve"> </w:t>
      </w:r>
      <w:r w:rsidRPr="00EC4AD7">
        <w:t>para vehículos eléctricos</w:t>
      </w:r>
      <w:r w:rsidR="001D48EF" w:rsidRPr="001D48EF">
        <w:t xml:space="preserve"> </w:t>
      </w:r>
      <w:r w:rsidR="001D48EF" w:rsidRPr="00EC4AD7">
        <w:t>de su propiedad</w:t>
      </w:r>
      <w:r w:rsidR="00A06B28">
        <w:t>.</w:t>
      </w:r>
      <w:r w:rsidR="002C2EE1">
        <w:br w:type="page"/>
      </w:r>
    </w:p>
    <w:p w14:paraId="5E418162" w14:textId="76D75152" w:rsidR="00FE3170" w:rsidRPr="00AE3411" w:rsidRDefault="145E8ADB" w:rsidP="0067507B">
      <w:pPr>
        <w:pStyle w:val="Prrafodelista"/>
        <w:numPr>
          <w:ilvl w:val="0"/>
          <w:numId w:val="2"/>
        </w:numPr>
        <w:rPr>
          <w:b/>
        </w:rPr>
      </w:pPr>
      <w:r w:rsidRPr="008F750D">
        <w:rPr>
          <w:b/>
        </w:rPr>
        <w:lastRenderedPageBreak/>
        <w:t xml:space="preserve">PROPUESTA DE </w:t>
      </w:r>
      <w:r w:rsidR="59F18CF8" w:rsidRPr="008F750D">
        <w:rPr>
          <w:b/>
        </w:rPr>
        <w:t>MODIFICACIÓN</w:t>
      </w:r>
      <w:r w:rsidR="00FE3170" w:rsidRPr="008F750D">
        <w:rPr>
          <w:b/>
        </w:rPr>
        <w:t xml:space="preserve"> AL TÍTULO IV DEL REGLAMENTO DE DISTRIBUCIÓN Y COMERCIALIZACIÓN</w:t>
      </w:r>
    </w:p>
    <w:p w14:paraId="5DB76AA1" w14:textId="537869EB" w:rsidR="00A82E0D" w:rsidRPr="00236853" w:rsidRDefault="00AE3411" w:rsidP="00586A38">
      <w:pPr>
        <w:pStyle w:val="Ttulo1"/>
        <w:numPr>
          <w:ilvl w:val="0"/>
          <w:numId w:val="1"/>
        </w:numPr>
        <w:spacing w:after="240"/>
        <w:rPr>
          <w:rFonts w:eastAsia="Times New Roman"/>
        </w:rPr>
      </w:pPr>
      <w:bookmarkStart w:id="3" w:name="_Hlk213163685"/>
      <w:r w:rsidRPr="000178DF">
        <w:t>Donde dice</w:t>
      </w:r>
      <w:bookmarkEnd w:id="3"/>
    </w:p>
    <w:p w14:paraId="6C1E7EC5" w14:textId="06C27AA2" w:rsidR="0024590A" w:rsidRPr="0024590A" w:rsidRDefault="00AE3411" w:rsidP="00F13A1B">
      <w:r w:rsidRPr="000178DF">
        <w:rPr>
          <w:b/>
        </w:rPr>
        <w:t xml:space="preserve">Artículo </w:t>
      </w:r>
      <w:r w:rsidR="00F97D34">
        <w:rPr>
          <w:b/>
        </w:rPr>
        <w:t>22</w:t>
      </w:r>
      <w:r w:rsidRPr="00AA3C23">
        <w:t xml:space="preserve"> </w:t>
      </w:r>
      <w:bookmarkStart w:id="4" w:name="_Hlk213346632"/>
      <w:r w:rsidR="0024590A" w:rsidRPr="0024590A">
        <w:t>La Autoridad revisará al final de cada periodo tarifario, el IMP aprobado con respecto a los ingresos reales percibidos por la empresa distribuidora, a fin de determinar si las variaciones se encuentran dentro de un margen razonable. Para tales efectos deberá considerar que, de acuerdo con las variaciones en las ventas, en la cantidad y/o tipo de clientes y/o en los costos de insumos, o mano de obra, en forma diferente a lo reflejado por el Índice de Precios al Consumidor que emite la Contraloría General de la República, no constituye un grave error de cálculo y, por lo tanto, no causarán la posibilidad de realizar revisiones extraordinarias de tarifas por motivos de estas situaciones.</w:t>
      </w:r>
    </w:p>
    <w:p w14:paraId="31CA7C51" w14:textId="7FA196CB" w:rsidR="0024590A" w:rsidRPr="0024590A" w:rsidRDefault="0024590A" w:rsidP="00F13A1B">
      <w:r w:rsidRPr="0024590A">
        <w:t xml:space="preserve">La revisión tarifaria incluirá una evaluación de los costos operativos de la empresa distribuidora, comparando para el período tarifario anterior, los costos operativos efectivamente incurridos (Administración, Operación y Mantenimiento y Comercialización) con los costos reconocidos en ese mismo período. Esta evaluación se basará en las ecuaciones de eficiencia aprobadas para el periodo correspondiente y utilizando los valores reales de las variables. </w:t>
      </w:r>
    </w:p>
    <w:p w14:paraId="43A8E548" w14:textId="40100AB0" w:rsidR="00AE3411" w:rsidRPr="00AA3C23" w:rsidRDefault="0024590A" w:rsidP="00F13A1B">
      <w:pPr>
        <w:rPr>
          <w:b/>
        </w:rPr>
      </w:pPr>
      <w:r w:rsidRPr="0024590A">
        <w:t>Adicionalmente, a partir del periodo de julio de 2030 a junio de 2034, se evaluará la calidad del servicio prestado en cada zona de concesión durante el último año calendario del período tarifario anterior, de existir incumplimiento en la calidad del servicio requerida, se aplicará un descuento en los costos operativos en el nuevo IMP. El monto del descuento se determinará en proporción al grado de incumplimiento y a las diferencias encontradas en la evaluación de los costos operativos. Los criterios específicos, así como la metodología a utilizar, será desarrollada y sometida a un proceso de consulta ciudadana, previo a su aprobación y correspondiente aplicación.</w:t>
      </w:r>
      <w:bookmarkEnd w:id="4"/>
    </w:p>
    <w:p w14:paraId="4170DB4A" w14:textId="77777777" w:rsidR="00AE3411" w:rsidRPr="00586A38" w:rsidRDefault="00AE3411" w:rsidP="00F13A1B">
      <w:pPr>
        <w:rPr>
          <w:b/>
          <w:u w:val="single"/>
        </w:rPr>
      </w:pPr>
      <w:r w:rsidRPr="00586A38">
        <w:rPr>
          <w:b/>
          <w:u w:val="single"/>
        </w:rPr>
        <w:t>Debe decir</w:t>
      </w:r>
    </w:p>
    <w:p w14:paraId="3D30E56C" w14:textId="4577DB1C" w:rsidR="00217B26" w:rsidRPr="00217B26" w:rsidRDefault="06CB67E7" w:rsidP="00F13A1B">
      <w:r w:rsidRPr="21D0993E">
        <w:rPr>
          <w:b/>
        </w:rPr>
        <w:t xml:space="preserve">Artículo </w:t>
      </w:r>
      <w:r w:rsidR="00D313E5" w:rsidRPr="21D0993E">
        <w:rPr>
          <w:b/>
        </w:rPr>
        <w:t>22</w:t>
      </w:r>
      <w:r w:rsidR="00217B26" w:rsidRPr="00217B26">
        <w:t xml:space="preserve"> La Autoridad revisará al final de cada periodo tarifario, el IMP aprobado con respecto a los ingresos reales percibidos por la empresa distribuidora, a fin de determinar si las variaciones se encuentran dentro de un margen razonable. Para tales efectos deberá considerar que, de acuerdo con las variaciones en las ventas, en la cantidad y/o tipo de clientes y/o en los costos de insumos, o mano de obra, en forma diferente a lo reflejado por el Índice de Precios al Consumidor que emite la Contraloría General de la República, no constituye un grave error de cálculo y, por lo tanto, no causarán la posibilidad de realizar revisiones extraordinarias de tarifas por motivos de estas situaciones.</w:t>
      </w:r>
    </w:p>
    <w:p w14:paraId="17DE24DF" w14:textId="77777777" w:rsidR="00217B26" w:rsidRPr="00217B26" w:rsidRDefault="00217B26" w:rsidP="00F13A1B">
      <w:r w:rsidRPr="00217B26">
        <w:t xml:space="preserve">La revisión tarifaria incluirá una evaluación de los costos operativos de la empresa distribuidora, comparando para el período tarifario anterior, los costos operativos efectivamente incurridos (Administración, Operación y Mantenimiento y Comercialización) con los costos reconocidos en ese mismo período. Esta evaluación se basará en las ecuaciones de eficiencia aprobadas para el periodo correspondiente y utilizando los valores reales de las variables. </w:t>
      </w:r>
    </w:p>
    <w:p w14:paraId="67330B13" w14:textId="5F27F193" w:rsidR="00B474E1" w:rsidRPr="008F750D" w:rsidRDefault="00217B26" w:rsidP="00F13A1B">
      <w:pPr>
        <w:rPr>
          <w:color w:val="EE0000"/>
        </w:rPr>
      </w:pPr>
      <w:r w:rsidRPr="00217B26">
        <w:t xml:space="preserve">Adicionalmente, a partir del periodo de julio de 2030 a junio de 2034, se evaluará la calidad del servicio prestado en cada zona de concesión </w:t>
      </w:r>
      <w:r w:rsidRPr="008F750D">
        <w:t>durante</w:t>
      </w:r>
      <w:r w:rsidRPr="003A053F">
        <w:t xml:space="preserve"> </w:t>
      </w:r>
      <w:r w:rsidR="003A053F" w:rsidRPr="008F750D">
        <w:rPr>
          <w:color w:val="EE0000"/>
        </w:rPr>
        <w:t xml:space="preserve">el </w:t>
      </w:r>
      <w:r w:rsidRPr="00C65197">
        <w:rPr>
          <w:color w:val="EE0000"/>
        </w:rPr>
        <w:t>período tarifario anterior</w:t>
      </w:r>
      <w:r w:rsidRPr="00217B26">
        <w:t xml:space="preserve">, de existir incumplimiento en la calidad del servicio requerida, se aplicará un descuento en los costos operativos en el nuevo IMP. El monto del descuento se determinará en proporción al grado de incumplimiento </w:t>
      </w:r>
      <w:r w:rsidRPr="00217B26">
        <w:lastRenderedPageBreak/>
        <w:t xml:space="preserve">y a las diferencias encontradas en la evaluación de los costos operativos. Los criterios específicos, así como la metodología a utilizar, </w:t>
      </w:r>
      <w:r w:rsidRPr="008F750D">
        <w:rPr>
          <w:color w:val="EE0000"/>
        </w:rPr>
        <w:t>se presentan a continuación</w:t>
      </w:r>
      <w:r w:rsidR="00B44D8B" w:rsidRPr="008F750D">
        <w:rPr>
          <w:color w:val="EE0000"/>
        </w:rPr>
        <w:t>.</w:t>
      </w:r>
    </w:p>
    <w:p w14:paraId="05603CD8" w14:textId="70BC658C" w:rsidR="00B44D8B" w:rsidRPr="008F750D" w:rsidRDefault="00810D77" w:rsidP="000C616C">
      <w:pPr>
        <w:pStyle w:val="Prrafodelista"/>
        <w:numPr>
          <w:ilvl w:val="0"/>
          <w:numId w:val="24"/>
        </w:numPr>
        <w:rPr>
          <w:rStyle w:val="Ttulo1Car"/>
          <w:rFonts w:eastAsiaTheme="minorHAnsi" w:cs="Times New Roman"/>
          <w:b w:val="0"/>
          <w:color w:val="EE0000"/>
          <w:sz w:val="22"/>
          <w:szCs w:val="22"/>
        </w:rPr>
      </w:pPr>
      <w:r w:rsidRPr="008F750D">
        <w:rPr>
          <w:rStyle w:val="Ttulo1Car"/>
          <w:rFonts w:eastAsiaTheme="minorHAnsi" w:cs="Times New Roman"/>
          <w:color w:val="EE0000"/>
          <w:sz w:val="22"/>
          <w:szCs w:val="22"/>
        </w:rPr>
        <w:t>Generalidades</w:t>
      </w:r>
      <w:r w:rsidRPr="008F750D">
        <w:rPr>
          <w:rStyle w:val="Ttulo1Car"/>
          <w:rFonts w:eastAsiaTheme="minorHAnsi" w:cs="Times New Roman"/>
          <w:b w:val="0"/>
          <w:color w:val="EE0000"/>
          <w:sz w:val="22"/>
          <w:szCs w:val="22"/>
        </w:rPr>
        <w:t xml:space="preserve">. </w:t>
      </w:r>
      <w:r w:rsidR="00B44D8B" w:rsidRPr="008F750D">
        <w:rPr>
          <w:rStyle w:val="Ttulo1Car"/>
          <w:rFonts w:eastAsiaTheme="minorHAnsi" w:cs="Times New Roman"/>
          <w:b w:val="0"/>
          <w:color w:val="EE0000"/>
          <w:sz w:val="22"/>
          <w:szCs w:val="22"/>
        </w:rPr>
        <w:t xml:space="preserve">El monto del descuento se determina </w:t>
      </w:r>
      <w:r w:rsidRPr="008F750D">
        <w:rPr>
          <w:rStyle w:val="Ttulo1Car"/>
          <w:rFonts w:eastAsiaTheme="minorHAnsi" w:cs="Times New Roman"/>
          <w:b w:val="0"/>
          <w:color w:val="EE0000"/>
          <w:sz w:val="22"/>
          <w:szCs w:val="22"/>
        </w:rPr>
        <w:t xml:space="preserve">para cada año del período tarifario que concluye </w:t>
      </w:r>
      <w:r w:rsidR="00B44D8B" w:rsidRPr="008F750D">
        <w:rPr>
          <w:rStyle w:val="Ttulo1Car"/>
          <w:rFonts w:eastAsiaTheme="minorHAnsi" w:cs="Times New Roman"/>
          <w:b w:val="0"/>
          <w:color w:val="EE0000"/>
          <w:sz w:val="22"/>
          <w:szCs w:val="22"/>
        </w:rPr>
        <w:t xml:space="preserve">en proporción al grado de incumplimiento </w:t>
      </w:r>
      <w:r w:rsidR="00290B6D" w:rsidRPr="008F750D">
        <w:rPr>
          <w:rStyle w:val="Ttulo1Car"/>
          <w:rFonts w:eastAsiaTheme="minorHAnsi" w:cs="Times New Roman"/>
          <w:b w:val="0"/>
          <w:color w:val="EE0000"/>
          <w:sz w:val="22"/>
          <w:szCs w:val="22"/>
        </w:rPr>
        <w:t>de las normas</w:t>
      </w:r>
      <w:r w:rsidR="006B3049" w:rsidRPr="008F750D">
        <w:rPr>
          <w:rStyle w:val="Ttulo1Car"/>
          <w:rFonts w:eastAsiaTheme="minorHAnsi" w:cs="Times New Roman"/>
          <w:b w:val="0"/>
          <w:color w:val="EE0000"/>
          <w:sz w:val="22"/>
          <w:szCs w:val="22"/>
        </w:rPr>
        <w:t xml:space="preserve"> de calidad</w:t>
      </w:r>
      <w:r w:rsidR="00290B6D" w:rsidRPr="008F750D">
        <w:rPr>
          <w:rStyle w:val="Ttulo1Car"/>
          <w:rFonts w:eastAsiaTheme="minorHAnsi" w:cs="Times New Roman"/>
          <w:b w:val="0"/>
          <w:color w:val="EE0000"/>
          <w:sz w:val="22"/>
          <w:szCs w:val="22"/>
        </w:rPr>
        <w:t xml:space="preserve"> en ese año</w:t>
      </w:r>
      <w:r w:rsidR="006B3049" w:rsidRPr="008F750D">
        <w:rPr>
          <w:rStyle w:val="Ttulo1Car"/>
          <w:rFonts w:eastAsiaTheme="minorHAnsi" w:cs="Times New Roman"/>
          <w:b w:val="0"/>
          <w:color w:val="EE0000"/>
          <w:sz w:val="22"/>
          <w:szCs w:val="22"/>
        </w:rPr>
        <w:t>. La ASEP</w:t>
      </w:r>
      <w:r w:rsidR="00B44D8B" w:rsidRPr="00975F89">
        <w:rPr>
          <w:rStyle w:val="Ttulo1Car"/>
          <w:rFonts w:eastAsiaTheme="minorHAnsi" w:cs="Times New Roman"/>
          <w:b w:val="0"/>
          <w:color w:val="EE0000"/>
          <w:sz w:val="22"/>
          <w:szCs w:val="22"/>
        </w:rPr>
        <w:t xml:space="preserve"> establece</w:t>
      </w:r>
      <w:r w:rsidR="006B3049" w:rsidRPr="008F750D">
        <w:rPr>
          <w:rStyle w:val="Ttulo1Car"/>
          <w:rFonts w:eastAsiaTheme="minorHAnsi" w:cs="Times New Roman"/>
          <w:b w:val="0"/>
          <w:color w:val="EE0000"/>
          <w:sz w:val="22"/>
          <w:szCs w:val="22"/>
        </w:rPr>
        <w:t>rá</w:t>
      </w:r>
      <w:r w:rsidR="00B44D8B" w:rsidRPr="008F750D">
        <w:rPr>
          <w:rStyle w:val="Ttulo1Car"/>
          <w:rFonts w:eastAsiaTheme="minorHAnsi" w:cs="Times New Roman"/>
          <w:b w:val="0"/>
          <w:color w:val="EE0000"/>
          <w:sz w:val="22"/>
          <w:szCs w:val="22"/>
        </w:rPr>
        <w:t xml:space="preserve"> un límite al descuento que se determinará en función de las diferencias encontradas en la evaluación de los costos operativos. </w:t>
      </w:r>
    </w:p>
    <w:p w14:paraId="7B14EB6C" w14:textId="77777777" w:rsidR="0069772D" w:rsidRPr="008F750D" w:rsidRDefault="0069772D" w:rsidP="008F750D">
      <w:pPr>
        <w:pStyle w:val="Prrafodelista"/>
        <w:ind w:left="360"/>
        <w:rPr>
          <w:rStyle w:val="Ttulo1Car"/>
          <w:rFonts w:eastAsiaTheme="minorHAnsi" w:cs="Times New Roman"/>
          <w:b w:val="0"/>
          <w:color w:val="EE0000"/>
          <w:sz w:val="22"/>
          <w:szCs w:val="22"/>
        </w:rPr>
      </w:pPr>
    </w:p>
    <w:p w14:paraId="34F6F2D1" w14:textId="06909523" w:rsidR="00B44D8B" w:rsidRPr="008F750D" w:rsidRDefault="00810D77" w:rsidP="000C616C">
      <w:pPr>
        <w:pStyle w:val="Prrafodelista"/>
        <w:numPr>
          <w:ilvl w:val="0"/>
          <w:numId w:val="24"/>
        </w:numPr>
        <w:rPr>
          <w:color w:val="EE0000"/>
          <w:sz w:val="24"/>
        </w:rPr>
      </w:pPr>
      <w:bookmarkStart w:id="5" w:name="_Toc213186476"/>
      <w:bookmarkStart w:id="6" w:name="_Toc213190289"/>
      <w:r w:rsidRPr="008F750D">
        <w:rPr>
          <w:rStyle w:val="Ttulo1Car"/>
          <w:rFonts w:cs="Times New Roman"/>
          <w:color w:val="EE0000"/>
          <w:sz w:val="22"/>
          <w:szCs w:val="22"/>
        </w:rPr>
        <w:t>Información</w:t>
      </w:r>
      <w:bookmarkEnd w:id="5"/>
      <w:bookmarkEnd w:id="6"/>
      <w:r w:rsidRPr="008F750D">
        <w:rPr>
          <w:rStyle w:val="Ttulo1Car"/>
          <w:rFonts w:cs="Times New Roman"/>
          <w:i/>
          <w:caps/>
          <w:color w:val="EE0000"/>
          <w:sz w:val="22"/>
          <w:szCs w:val="22"/>
        </w:rPr>
        <w:t>.</w:t>
      </w:r>
      <w:r w:rsidRPr="008F750D">
        <w:rPr>
          <w:rStyle w:val="Ttulo1Car"/>
          <w:rFonts w:cs="Times New Roman"/>
          <w:i/>
          <w:color w:val="EE0000"/>
          <w:szCs w:val="24"/>
        </w:rPr>
        <w:t xml:space="preserve"> </w:t>
      </w:r>
      <w:bookmarkStart w:id="7" w:name="_Toc213186477"/>
      <w:r w:rsidRPr="008F750D">
        <w:rPr>
          <w:color w:val="EE0000"/>
        </w:rPr>
        <w:t xml:space="preserve">La información que se utiliza para el cálculo </w:t>
      </w:r>
      <w:r w:rsidR="00F13A1B" w:rsidRPr="008F750D">
        <w:rPr>
          <w:color w:val="EE0000"/>
        </w:rPr>
        <w:t>es la siguiente</w:t>
      </w:r>
      <w:r w:rsidRPr="008F750D">
        <w:rPr>
          <w:color w:val="EE0000"/>
        </w:rPr>
        <w:t>:</w:t>
      </w:r>
      <w:bookmarkEnd w:id="7"/>
    </w:p>
    <w:p w14:paraId="00CE1DF0" w14:textId="0FA03E19" w:rsidR="00B44D8B" w:rsidRPr="008F750D" w:rsidRDefault="00B44D8B" w:rsidP="000C616C">
      <w:pPr>
        <w:numPr>
          <w:ilvl w:val="0"/>
          <w:numId w:val="19"/>
        </w:numPr>
        <w:rPr>
          <w:color w:val="EE0000"/>
        </w:rPr>
      </w:pPr>
      <w:bookmarkStart w:id="8" w:name="_Toc213186478"/>
      <w:r w:rsidRPr="008F750D">
        <w:rPr>
          <w:color w:val="EE0000"/>
        </w:rPr>
        <w:t xml:space="preserve">Valores aprobados </w:t>
      </w:r>
      <w:r w:rsidR="00F13A1B" w:rsidRPr="008F750D">
        <w:rPr>
          <w:color w:val="EE0000"/>
        </w:rPr>
        <w:t xml:space="preserve">para los costos de operación y mantenimiento de distribución, alumbrado público y comercialización </w:t>
      </w:r>
      <w:r w:rsidRPr="008F750D">
        <w:rPr>
          <w:color w:val="EE0000"/>
        </w:rPr>
        <w:t xml:space="preserve">para </w:t>
      </w:r>
      <w:r w:rsidR="004617A7" w:rsidRPr="008F750D">
        <w:rPr>
          <w:color w:val="EE0000"/>
        </w:rPr>
        <w:t>cada</w:t>
      </w:r>
      <w:r w:rsidRPr="008F750D">
        <w:rPr>
          <w:color w:val="EE0000"/>
        </w:rPr>
        <w:t xml:space="preserve"> año del período tarifario.</w:t>
      </w:r>
      <w:bookmarkEnd w:id="8"/>
    </w:p>
    <w:p w14:paraId="7E5F23C6" w14:textId="5D05757C" w:rsidR="00B44D8B" w:rsidRPr="008F750D" w:rsidRDefault="00B44D8B" w:rsidP="000C616C">
      <w:pPr>
        <w:numPr>
          <w:ilvl w:val="0"/>
          <w:numId w:val="19"/>
        </w:numPr>
        <w:rPr>
          <w:color w:val="EE0000"/>
        </w:rPr>
      </w:pPr>
      <w:bookmarkStart w:id="9" w:name="_Toc213186479"/>
      <w:r w:rsidRPr="008F750D">
        <w:rPr>
          <w:color w:val="EE0000"/>
        </w:rPr>
        <w:t xml:space="preserve">Cantidad de </w:t>
      </w:r>
      <w:r w:rsidR="003F67F0">
        <w:rPr>
          <w:color w:val="EE0000"/>
        </w:rPr>
        <w:t>c</w:t>
      </w:r>
      <w:r w:rsidRPr="00CC1EBD">
        <w:rPr>
          <w:color w:val="EE0000"/>
        </w:rPr>
        <w:t xml:space="preserve">lientes </w:t>
      </w:r>
      <w:r w:rsidR="00F13A1B" w:rsidRPr="00CC1EBD">
        <w:rPr>
          <w:color w:val="EE0000"/>
        </w:rPr>
        <w:t xml:space="preserve">reales </w:t>
      </w:r>
      <w:r w:rsidRPr="00CC1EBD">
        <w:rPr>
          <w:color w:val="EE0000"/>
        </w:rPr>
        <w:t>del período tarifario</w:t>
      </w:r>
      <w:r w:rsidR="00F13A1B" w:rsidRPr="00CC1EBD">
        <w:rPr>
          <w:color w:val="EE0000"/>
        </w:rPr>
        <w:t xml:space="preserve"> </w:t>
      </w:r>
      <w:r w:rsidR="003F7B97">
        <w:rPr>
          <w:color w:val="EE0000"/>
        </w:rPr>
        <w:t>detallad</w:t>
      </w:r>
      <w:r w:rsidR="00A72749">
        <w:rPr>
          <w:color w:val="EE0000"/>
        </w:rPr>
        <w:t>o</w:t>
      </w:r>
      <w:r w:rsidR="00F13A1B" w:rsidRPr="008F750D">
        <w:rPr>
          <w:color w:val="EE0000"/>
        </w:rPr>
        <w:t xml:space="preserve"> por área</w:t>
      </w:r>
      <w:r w:rsidRPr="008F750D">
        <w:rPr>
          <w:color w:val="EE0000"/>
        </w:rPr>
        <w:t>.</w:t>
      </w:r>
      <w:bookmarkEnd w:id="9"/>
    </w:p>
    <w:p w14:paraId="22EC6DDA" w14:textId="3C7D6C5C" w:rsidR="00B44D8B" w:rsidRPr="00677BE6" w:rsidRDefault="00B44D8B" w:rsidP="000C616C">
      <w:pPr>
        <w:numPr>
          <w:ilvl w:val="0"/>
          <w:numId w:val="19"/>
        </w:numPr>
        <w:rPr>
          <w:color w:val="EE0000"/>
        </w:rPr>
      </w:pPr>
      <w:bookmarkStart w:id="10" w:name="_Toc213186480"/>
      <w:r w:rsidRPr="00677BE6">
        <w:rPr>
          <w:color w:val="EE0000"/>
        </w:rPr>
        <w:t xml:space="preserve">Indicadores de calidad de servicio técnico por área de acuerdo con lo establecido en el </w:t>
      </w:r>
      <w:r w:rsidR="002002DB" w:rsidRPr="00677BE6">
        <w:rPr>
          <w:color w:val="EE0000"/>
        </w:rPr>
        <w:t>Título</w:t>
      </w:r>
      <w:r w:rsidRPr="00677BE6">
        <w:rPr>
          <w:color w:val="EE0000"/>
        </w:rPr>
        <w:t xml:space="preserve"> IX </w:t>
      </w:r>
      <w:r w:rsidR="002002DB" w:rsidRPr="00677BE6">
        <w:rPr>
          <w:color w:val="EE0000"/>
        </w:rPr>
        <w:t xml:space="preserve">Normas de </w:t>
      </w:r>
      <w:r w:rsidR="003F67F0" w:rsidRPr="00677BE6">
        <w:rPr>
          <w:color w:val="EE0000"/>
        </w:rPr>
        <w:t>c</w:t>
      </w:r>
      <w:r w:rsidR="002002DB" w:rsidRPr="00677BE6">
        <w:rPr>
          <w:color w:val="EE0000"/>
        </w:rPr>
        <w:t xml:space="preserve">alidad del </w:t>
      </w:r>
      <w:r w:rsidR="003F67F0" w:rsidRPr="00677BE6">
        <w:rPr>
          <w:color w:val="EE0000"/>
        </w:rPr>
        <w:t>s</w:t>
      </w:r>
      <w:r w:rsidR="002002DB" w:rsidRPr="00677BE6">
        <w:rPr>
          <w:color w:val="EE0000"/>
        </w:rPr>
        <w:t xml:space="preserve">ervicio </w:t>
      </w:r>
      <w:r w:rsidR="003F67F0" w:rsidRPr="00677BE6">
        <w:rPr>
          <w:color w:val="EE0000"/>
        </w:rPr>
        <w:t>t</w:t>
      </w:r>
      <w:r w:rsidR="002002DB" w:rsidRPr="00677BE6">
        <w:rPr>
          <w:color w:val="EE0000"/>
        </w:rPr>
        <w:t>écnico</w:t>
      </w:r>
      <w:r w:rsidRPr="00677BE6">
        <w:rPr>
          <w:color w:val="EE0000"/>
        </w:rPr>
        <w:t xml:space="preserve"> del RDC</w:t>
      </w:r>
      <w:r w:rsidR="008F2AEE" w:rsidRPr="00677BE6">
        <w:rPr>
          <w:color w:val="EE0000"/>
        </w:rPr>
        <w:t>.</w:t>
      </w:r>
      <w:r w:rsidR="00823DB3" w:rsidRPr="00677BE6">
        <w:rPr>
          <w:color w:val="EE0000"/>
        </w:rPr>
        <w:t xml:space="preserve"> </w:t>
      </w:r>
      <w:r w:rsidR="008F2AEE" w:rsidRPr="00677BE6">
        <w:rPr>
          <w:color w:val="EE0000"/>
        </w:rPr>
        <w:t>Esta información corresponderá a la información revisada y aprobada por la ASEP que excluye los casos aprobados de caso fortuito o fuerza mayor, de acuerdo con el siguiente detalle</w:t>
      </w:r>
      <w:r w:rsidRPr="00677BE6">
        <w:rPr>
          <w:color w:val="EE0000"/>
        </w:rPr>
        <w:t>:</w:t>
      </w:r>
      <w:bookmarkEnd w:id="10"/>
    </w:p>
    <w:p w14:paraId="633EFA11" w14:textId="77777777" w:rsidR="00B44D8B" w:rsidRPr="00677BE6" w:rsidRDefault="00B44D8B" w:rsidP="000C616C">
      <w:pPr>
        <w:numPr>
          <w:ilvl w:val="0"/>
          <w:numId w:val="21"/>
        </w:numPr>
        <w:rPr>
          <w:color w:val="EE0000"/>
        </w:rPr>
      </w:pPr>
      <w:bookmarkStart w:id="11" w:name="_Toc213186481"/>
      <w:r w:rsidRPr="00677BE6">
        <w:rPr>
          <w:color w:val="EE0000"/>
        </w:rPr>
        <w:t>Indicador global SAIDI</w:t>
      </w:r>
      <w:bookmarkEnd w:id="11"/>
      <w:r w:rsidRPr="00677BE6">
        <w:rPr>
          <w:color w:val="EE0000"/>
        </w:rPr>
        <w:t xml:space="preserve"> </w:t>
      </w:r>
    </w:p>
    <w:p w14:paraId="020C4F06" w14:textId="762F0C95" w:rsidR="00B44D8B" w:rsidRPr="00677BE6" w:rsidRDefault="00B44D8B" w:rsidP="000C616C">
      <w:pPr>
        <w:numPr>
          <w:ilvl w:val="0"/>
          <w:numId w:val="19"/>
        </w:numPr>
        <w:rPr>
          <w:color w:val="EE0000"/>
        </w:rPr>
      </w:pPr>
      <w:bookmarkStart w:id="12" w:name="_Toc213186482"/>
      <w:r w:rsidRPr="00677BE6">
        <w:rPr>
          <w:color w:val="EE0000"/>
        </w:rPr>
        <w:t xml:space="preserve">Indicadores de </w:t>
      </w:r>
      <w:r w:rsidR="003F67F0" w:rsidRPr="00677BE6">
        <w:rPr>
          <w:color w:val="EE0000"/>
        </w:rPr>
        <w:t>c</w:t>
      </w:r>
      <w:r w:rsidRPr="00677BE6">
        <w:rPr>
          <w:color w:val="EE0000"/>
        </w:rPr>
        <w:t>alidad de servicio comercial por área de acuerdo con lo establecido en el</w:t>
      </w:r>
      <w:bookmarkEnd w:id="12"/>
      <w:r w:rsidRPr="00677BE6">
        <w:rPr>
          <w:color w:val="EE0000"/>
        </w:rPr>
        <w:t xml:space="preserve"> TÍTULO X </w:t>
      </w:r>
      <w:r w:rsidR="00BA6B1C" w:rsidRPr="00677BE6">
        <w:rPr>
          <w:color w:val="EE0000"/>
        </w:rPr>
        <w:t>Normas de Calidad del Servicio Comercial</w:t>
      </w:r>
      <w:r w:rsidR="008F2AEE" w:rsidRPr="00677BE6">
        <w:rPr>
          <w:color w:val="EE0000"/>
        </w:rPr>
        <w:t>, CAPÍTULO X.4: Niveles Globales de Calidad Comercial. Esta información corresponderá a la información revisada y aprobada por la ASEP que excluye los casos aprobados de caso fortuito o fuerza mayor, de acuerdo con el siguiente detalle</w:t>
      </w:r>
      <w:r w:rsidRPr="00677BE6">
        <w:rPr>
          <w:color w:val="EE0000"/>
        </w:rPr>
        <w:t>:</w:t>
      </w:r>
    </w:p>
    <w:p w14:paraId="2D403B6C" w14:textId="39B0236F" w:rsidR="00B44D8B" w:rsidRPr="00CC1EBD" w:rsidRDefault="00B44D8B" w:rsidP="000C616C">
      <w:pPr>
        <w:numPr>
          <w:ilvl w:val="0"/>
          <w:numId w:val="22"/>
        </w:numPr>
        <w:rPr>
          <w:color w:val="EE0000"/>
        </w:rPr>
      </w:pPr>
      <w:bookmarkStart w:id="13" w:name="_Toc213186483"/>
      <w:r w:rsidRPr="00CC1EBD">
        <w:rPr>
          <w:color w:val="EE0000"/>
        </w:rPr>
        <w:t>Clientes reconectados después de una interrupción</w:t>
      </w:r>
      <w:bookmarkEnd w:id="13"/>
    </w:p>
    <w:p w14:paraId="14347874" w14:textId="2B9B2280" w:rsidR="00B44D8B" w:rsidRPr="00CC1EBD" w:rsidRDefault="00B44D8B" w:rsidP="000C616C">
      <w:pPr>
        <w:numPr>
          <w:ilvl w:val="0"/>
          <w:numId w:val="22"/>
        </w:numPr>
        <w:rPr>
          <w:color w:val="EE0000"/>
        </w:rPr>
      </w:pPr>
      <w:bookmarkStart w:id="14" w:name="_Toc213186484"/>
      <w:r w:rsidRPr="00CC1EBD">
        <w:rPr>
          <w:color w:val="EE0000"/>
        </w:rPr>
        <w:t>Reclamaciones por inconvenientes de tensión resueltos dentro del término de tres meses</w:t>
      </w:r>
      <w:bookmarkEnd w:id="14"/>
    </w:p>
    <w:p w14:paraId="3BFDB8EE" w14:textId="654AECBE" w:rsidR="00B44D8B" w:rsidRPr="00CC1EBD" w:rsidRDefault="00B44D8B" w:rsidP="000C616C">
      <w:pPr>
        <w:numPr>
          <w:ilvl w:val="0"/>
          <w:numId w:val="22"/>
        </w:numPr>
        <w:rPr>
          <w:color w:val="EE0000"/>
        </w:rPr>
      </w:pPr>
      <w:bookmarkStart w:id="15" w:name="_Toc213186485"/>
      <w:r w:rsidRPr="00CC1EBD">
        <w:rPr>
          <w:color w:val="EE0000"/>
        </w:rPr>
        <w:t>Conexiones del medidor dentro del término de 20 días</w:t>
      </w:r>
      <w:bookmarkEnd w:id="15"/>
    </w:p>
    <w:p w14:paraId="0FAC648C" w14:textId="67F59759" w:rsidR="00B44D8B" w:rsidRPr="00CC1EBD" w:rsidRDefault="00B44D8B" w:rsidP="000C616C">
      <w:pPr>
        <w:numPr>
          <w:ilvl w:val="0"/>
          <w:numId w:val="22"/>
        </w:numPr>
        <w:rPr>
          <w:color w:val="EE0000"/>
        </w:rPr>
      </w:pPr>
      <w:bookmarkStart w:id="16" w:name="_Toc213186486"/>
      <w:r w:rsidRPr="00CC1EBD">
        <w:rPr>
          <w:color w:val="EE0000"/>
        </w:rPr>
        <w:t>Reconexiones dentro del término de 48 horas</w:t>
      </w:r>
      <w:bookmarkEnd w:id="16"/>
    </w:p>
    <w:p w14:paraId="6399F96B" w14:textId="1A6B8CBD" w:rsidR="00B44D8B" w:rsidRPr="00CC1EBD" w:rsidRDefault="00B44D8B" w:rsidP="000C616C">
      <w:pPr>
        <w:numPr>
          <w:ilvl w:val="0"/>
          <w:numId w:val="22"/>
        </w:numPr>
        <w:rPr>
          <w:color w:val="EE0000"/>
        </w:rPr>
      </w:pPr>
      <w:bookmarkStart w:id="17" w:name="_Toc213186487"/>
      <w:r w:rsidRPr="00CC1EBD">
        <w:rPr>
          <w:color w:val="EE0000"/>
        </w:rPr>
        <w:t xml:space="preserve">Respuesta a las </w:t>
      </w:r>
      <w:r w:rsidR="008D1DF5">
        <w:rPr>
          <w:color w:val="EE0000"/>
        </w:rPr>
        <w:t>notas</w:t>
      </w:r>
      <w:r w:rsidR="008D1DF5" w:rsidRPr="00CC1EBD">
        <w:rPr>
          <w:color w:val="EE0000"/>
        </w:rPr>
        <w:t xml:space="preserve"> </w:t>
      </w:r>
      <w:r w:rsidRPr="00CC1EBD">
        <w:rPr>
          <w:color w:val="EE0000"/>
        </w:rPr>
        <w:t>de los clientes</w:t>
      </w:r>
      <w:bookmarkEnd w:id="17"/>
    </w:p>
    <w:p w14:paraId="25025E4E" w14:textId="48403E1C" w:rsidR="00B44D8B" w:rsidRPr="00975F89" w:rsidRDefault="00B44D8B" w:rsidP="000C616C">
      <w:pPr>
        <w:numPr>
          <w:ilvl w:val="0"/>
          <w:numId w:val="22"/>
        </w:numPr>
        <w:rPr>
          <w:color w:val="EE0000"/>
        </w:rPr>
      </w:pPr>
      <w:bookmarkStart w:id="18" w:name="_Toc213186488"/>
      <w:r w:rsidRPr="00CC1EBD">
        <w:rPr>
          <w:color w:val="EE0000"/>
        </w:rPr>
        <w:t xml:space="preserve">Estimaciones en la </w:t>
      </w:r>
      <w:bookmarkEnd w:id="18"/>
      <w:r w:rsidR="00874D28">
        <w:rPr>
          <w:color w:val="EE0000"/>
        </w:rPr>
        <w:t>f</w:t>
      </w:r>
      <w:r w:rsidRPr="00975F89">
        <w:rPr>
          <w:color w:val="EE0000"/>
        </w:rPr>
        <w:t>acturación</w:t>
      </w:r>
    </w:p>
    <w:p w14:paraId="66E8A768" w14:textId="364275FB" w:rsidR="00B44D8B" w:rsidRPr="00975F89" w:rsidRDefault="00B44D8B" w:rsidP="000C616C">
      <w:pPr>
        <w:numPr>
          <w:ilvl w:val="0"/>
          <w:numId w:val="22"/>
        </w:numPr>
        <w:rPr>
          <w:color w:val="EE0000"/>
        </w:rPr>
      </w:pPr>
      <w:bookmarkStart w:id="19" w:name="_Toc213186489"/>
      <w:r w:rsidRPr="00975F89">
        <w:rPr>
          <w:color w:val="EE0000"/>
        </w:rPr>
        <w:t>Porcentajes de facturas rectificadas</w:t>
      </w:r>
      <w:bookmarkEnd w:id="19"/>
    </w:p>
    <w:p w14:paraId="066B2F28" w14:textId="1F37EB97" w:rsidR="00B44D8B" w:rsidRPr="00975F89" w:rsidRDefault="00B44D8B" w:rsidP="000C616C">
      <w:pPr>
        <w:numPr>
          <w:ilvl w:val="0"/>
          <w:numId w:val="22"/>
        </w:numPr>
        <w:rPr>
          <w:color w:val="EE0000"/>
        </w:rPr>
      </w:pPr>
      <w:bookmarkStart w:id="20" w:name="_Toc213186490"/>
      <w:r w:rsidRPr="00975F89">
        <w:rPr>
          <w:color w:val="EE0000"/>
        </w:rPr>
        <w:t>Porcentaje de reclamaciones resueltas en plazo (PRA)</w:t>
      </w:r>
      <w:bookmarkEnd w:id="20"/>
    </w:p>
    <w:p w14:paraId="71922CC1" w14:textId="40DA4B8D" w:rsidR="00B44D8B" w:rsidRPr="008F750D" w:rsidRDefault="00810D77" w:rsidP="000C616C">
      <w:pPr>
        <w:pStyle w:val="Prrafodelista"/>
        <w:numPr>
          <w:ilvl w:val="0"/>
          <w:numId w:val="24"/>
        </w:numPr>
        <w:rPr>
          <w:rFonts w:eastAsiaTheme="majorEastAsia"/>
          <w:color w:val="EE0000"/>
        </w:rPr>
      </w:pPr>
      <w:bookmarkStart w:id="21" w:name="_Toc213186491"/>
      <w:bookmarkStart w:id="22" w:name="_Toc213190290"/>
      <w:r w:rsidRPr="008F750D">
        <w:rPr>
          <w:rStyle w:val="Ttulo1Car"/>
          <w:rFonts w:cs="Times New Roman"/>
          <w:color w:val="EE0000"/>
          <w:sz w:val="22"/>
          <w:szCs w:val="22"/>
        </w:rPr>
        <w:t>Metodología de cálculo</w:t>
      </w:r>
      <w:bookmarkEnd w:id="21"/>
      <w:bookmarkEnd w:id="22"/>
      <w:r w:rsidRPr="008F750D">
        <w:rPr>
          <w:rStyle w:val="Ttulo1Car"/>
          <w:rFonts w:cs="Times New Roman"/>
          <w:b w:val="0"/>
          <w:caps/>
          <w:color w:val="EE0000"/>
          <w:sz w:val="22"/>
          <w:szCs w:val="22"/>
        </w:rPr>
        <w:t>.</w:t>
      </w:r>
      <w:bookmarkStart w:id="23" w:name="_Toc213186492"/>
      <w:r w:rsidRPr="008F750D">
        <w:rPr>
          <w:rStyle w:val="Ttulo1Car"/>
          <w:rFonts w:cs="Times New Roman"/>
          <w:b w:val="0"/>
          <w:caps/>
          <w:color w:val="EE0000"/>
          <w:sz w:val="22"/>
          <w:szCs w:val="22"/>
        </w:rPr>
        <w:t xml:space="preserve"> </w:t>
      </w:r>
      <w:r w:rsidR="00B44D8B" w:rsidRPr="008F750D">
        <w:rPr>
          <w:color w:val="EE0000"/>
        </w:rPr>
        <w:t xml:space="preserve">El cálculo de los descuentos se realizará considerando los costos de </w:t>
      </w:r>
      <w:r w:rsidR="00984C56">
        <w:rPr>
          <w:color w:val="EE0000"/>
        </w:rPr>
        <w:t>o</w:t>
      </w:r>
      <w:r w:rsidR="00B44D8B" w:rsidRPr="00975F89">
        <w:rPr>
          <w:color w:val="EE0000"/>
        </w:rPr>
        <w:t xml:space="preserve">peración,  </w:t>
      </w:r>
      <w:r w:rsidR="00984C56">
        <w:rPr>
          <w:color w:val="EE0000"/>
        </w:rPr>
        <w:t>m</w:t>
      </w:r>
      <w:r w:rsidR="00B44D8B" w:rsidRPr="00975F89">
        <w:rPr>
          <w:color w:val="EE0000"/>
        </w:rPr>
        <w:t xml:space="preserve">antenimiento y </w:t>
      </w:r>
      <w:r w:rsidR="00984C56">
        <w:rPr>
          <w:color w:val="EE0000"/>
        </w:rPr>
        <w:t>a</w:t>
      </w:r>
      <w:r w:rsidR="00B44D8B" w:rsidRPr="00975F89">
        <w:rPr>
          <w:color w:val="EE0000"/>
        </w:rPr>
        <w:t xml:space="preserve">dministrativos reconocidos en el IMP en dos partes, la primera referida a los conceptos directamente relacionados a la actividad de distribución dentro de los que se encuentran los </w:t>
      </w:r>
      <w:r w:rsidR="00EC224C" w:rsidRPr="00975F89">
        <w:rPr>
          <w:color w:val="EE0000"/>
        </w:rPr>
        <w:t>costos de operación y mantenimiento</w:t>
      </w:r>
      <w:r w:rsidR="005E60B7" w:rsidRPr="00975F89">
        <w:rPr>
          <w:color w:val="EE0000"/>
        </w:rPr>
        <w:t xml:space="preserve"> (</w:t>
      </w:r>
      <w:r w:rsidR="00B44D8B" w:rsidRPr="00975F89">
        <w:rPr>
          <w:color w:val="EE0000"/>
        </w:rPr>
        <w:t>OM</w:t>
      </w:r>
      <w:r w:rsidR="005E60B7" w:rsidRPr="00975F89">
        <w:rPr>
          <w:color w:val="EE0000"/>
        </w:rPr>
        <w:t>)</w:t>
      </w:r>
      <w:r w:rsidR="00EC224C" w:rsidRPr="00975F89">
        <w:rPr>
          <w:color w:val="EE0000"/>
        </w:rPr>
        <w:t xml:space="preserve"> </w:t>
      </w:r>
      <w:r w:rsidR="00B44D8B" w:rsidRPr="00975F89">
        <w:rPr>
          <w:color w:val="EE0000"/>
        </w:rPr>
        <w:t>y</w:t>
      </w:r>
      <w:r w:rsidR="005E60B7" w:rsidRPr="00975F89">
        <w:rPr>
          <w:color w:val="EE0000"/>
        </w:rPr>
        <w:t xml:space="preserve"> </w:t>
      </w:r>
      <w:r w:rsidR="00BF368A" w:rsidRPr="00975F89">
        <w:rPr>
          <w:color w:val="EE0000"/>
        </w:rPr>
        <w:t xml:space="preserve">costos de </w:t>
      </w:r>
      <w:r w:rsidR="005E60B7" w:rsidRPr="00975F89">
        <w:rPr>
          <w:color w:val="EE0000"/>
        </w:rPr>
        <w:t>administración</w:t>
      </w:r>
      <w:r w:rsidR="00EC224C" w:rsidRPr="00975F89">
        <w:rPr>
          <w:color w:val="EE0000"/>
        </w:rPr>
        <w:t xml:space="preserve"> </w:t>
      </w:r>
      <w:r w:rsidR="005E60B7" w:rsidRPr="00975F89">
        <w:rPr>
          <w:color w:val="EE0000"/>
        </w:rPr>
        <w:t>(</w:t>
      </w:r>
      <w:r w:rsidR="00B44D8B" w:rsidRPr="00975F89">
        <w:rPr>
          <w:color w:val="EE0000"/>
        </w:rPr>
        <w:t>A</w:t>
      </w:r>
      <w:r w:rsidR="00EC224C" w:rsidRPr="00975F89">
        <w:rPr>
          <w:color w:val="EE0000"/>
        </w:rPr>
        <w:t>DM</w:t>
      </w:r>
      <w:r w:rsidR="005E60B7" w:rsidRPr="00975F89">
        <w:rPr>
          <w:color w:val="EE0000"/>
        </w:rPr>
        <w:t>)</w:t>
      </w:r>
      <w:r w:rsidR="00B44D8B" w:rsidRPr="00975F89">
        <w:rPr>
          <w:color w:val="EE0000"/>
        </w:rPr>
        <w:t xml:space="preserve"> de</w:t>
      </w:r>
      <w:r w:rsidR="00BF368A" w:rsidRPr="00975F89">
        <w:rPr>
          <w:color w:val="EE0000"/>
        </w:rPr>
        <w:t>l</w:t>
      </w:r>
      <w:r w:rsidR="00F5139A" w:rsidRPr="00975F89">
        <w:rPr>
          <w:color w:val="EE0000"/>
        </w:rPr>
        <w:t xml:space="preserve"> </w:t>
      </w:r>
      <w:r w:rsidR="003B585A">
        <w:rPr>
          <w:color w:val="EE0000"/>
        </w:rPr>
        <w:t>s</w:t>
      </w:r>
      <w:r w:rsidR="00F5139A" w:rsidRPr="00975F89">
        <w:rPr>
          <w:color w:val="EE0000"/>
        </w:rPr>
        <w:t>istema de</w:t>
      </w:r>
      <w:r w:rsidR="00B44D8B" w:rsidRPr="00975F89">
        <w:rPr>
          <w:color w:val="EE0000"/>
        </w:rPr>
        <w:t xml:space="preserve"> </w:t>
      </w:r>
      <w:r w:rsidR="003B585A">
        <w:rPr>
          <w:color w:val="EE0000"/>
        </w:rPr>
        <w:t>d</w:t>
      </w:r>
      <w:r w:rsidR="00B44D8B" w:rsidRPr="00975F89">
        <w:rPr>
          <w:color w:val="EE0000"/>
        </w:rPr>
        <w:t xml:space="preserve">istribución y los </w:t>
      </w:r>
      <w:r w:rsidR="00F13A1B" w:rsidRPr="00975F89">
        <w:rPr>
          <w:color w:val="EE0000"/>
        </w:rPr>
        <w:t>de operación y mantenimiento</w:t>
      </w:r>
      <w:r w:rsidR="00B44D8B" w:rsidRPr="00975F89">
        <w:rPr>
          <w:color w:val="EE0000"/>
        </w:rPr>
        <w:t xml:space="preserve"> </w:t>
      </w:r>
      <w:r w:rsidR="007963D5" w:rsidRPr="00975F89">
        <w:rPr>
          <w:color w:val="EE0000"/>
        </w:rPr>
        <w:t>asociados al</w:t>
      </w:r>
      <w:r w:rsidR="00B44D8B" w:rsidRPr="00975F89">
        <w:rPr>
          <w:color w:val="EE0000"/>
        </w:rPr>
        <w:t xml:space="preserve"> </w:t>
      </w:r>
      <w:r w:rsidR="003B585A">
        <w:rPr>
          <w:color w:val="EE0000"/>
        </w:rPr>
        <w:t>a</w:t>
      </w:r>
      <w:r w:rsidR="00B44D8B" w:rsidRPr="008F750D">
        <w:rPr>
          <w:color w:val="EE0000"/>
        </w:rPr>
        <w:t xml:space="preserve">lumbrado </w:t>
      </w:r>
      <w:r w:rsidR="003B585A">
        <w:rPr>
          <w:color w:val="EE0000"/>
        </w:rPr>
        <w:t>p</w:t>
      </w:r>
      <w:r w:rsidR="00B44D8B" w:rsidRPr="00975F89">
        <w:rPr>
          <w:color w:val="EE0000"/>
        </w:rPr>
        <w:t xml:space="preserve">úblico </w:t>
      </w:r>
      <w:r w:rsidR="00F36A1E" w:rsidRPr="00975F89">
        <w:rPr>
          <w:color w:val="EE0000"/>
        </w:rPr>
        <w:t>(O&amp;M</w:t>
      </w:r>
      <w:r w:rsidR="00F36A1E" w:rsidRPr="00975F89">
        <w:rPr>
          <w:color w:val="EE0000"/>
          <w:vertAlign w:val="subscript"/>
        </w:rPr>
        <w:t>ALUM</w:t>
      </w:r>
      <w:r w:rsidR="00F36A1E" w:rsidRPr="00975F89">
        <w:rPr>
          <w:color w:val="EE0000"/>
        </w:rPr>
        <w:t>)</w:t>
      </w:r>
      <w:r w:rsidR="00B44D8B" w:rsidRPr="00975F89">
        <w:rPr>
          <w:color w:val="EE0000"/>
        </w:rPr>
        <w:t xml:space="preserve"> y la segunda correspondiente a los costos de Comercialización</w:t>
      </w:r>
      <w:bookmarkEnd w:id="23"/>
      <w:r w:rsidR="00C65BCD" w:rsidRPr="00975F89">
        <w:rPr>
          <w:color w:val="EE0000"/>
        </w:rPr>
        <w:t xml:space="preserve"> (COM)</w:t>
      </w:r>
      <w:r w:rsidR="00B44D8B" w:rsidRPr="00975F89">
        <w:rPr>
          <w:color w:val="EE0000"/>
        </w:rPr>
        <w:t>.</w:t>
      </w:r>
    </w:p>
    <w:p w14:paraId="42776441" w14:textId="77777777" w:rsidR="003973AF" w:rsidRPr="008F750D" w:rsidRDefault="003973AF" w:rsidP="008F750D">
      <w:pPr>
        <w:pStyle w:val="Prrafodelista"/>
        <w:ind w:left="360"/>
        <w:rPr>
          <w:color w:val="EE0000"/>
        </w:rPr>
      </w:pPr>
      <w:bookmarkStart w:id="24" w:name="_Toc213186493"/>
    </w:p>
    <w:p w14:paraId="190186C4" w14:textId="30330A00" w:rsidR="00B44D8B" w:rsidRPr="008F750D" w:rsidRDefault="00B44D8B" w:rsidP="000C616C">
      <w:pPr>
        <w:pStyle w:val="Prrafodelista"/>
        <w:numPr>
          <w:ilvl w:val="0"/>
          <w:numId w:val="24"/>
        </w:numPr>
        <w:rPr>
          <w:color w:val="EE0000"/>
        </w:rPr>
      </w:pPr>
      <w:r w:rsidRPr="008F750D">
        <w:rPr>
          <w:b/>
          <w:color w:val="EE0000"/>
        </w:rPr>
        <w:t xml:space="preserve">Descuento de los costos de </w:t>
      </w:r>
      <w:r w:rsidR="009F588E">
        <w:rPr>
          <w:b/>
          <w:bCs w:val="0"/>
          <w:color w:val="EE0000"/>
        </w:rPr>
        <w:t>o</w:t>
      </w:r>
      <w:r w:rsidRPr="00975F89">
        <w:rPr>
          <w:b/>
          <w:color w:val="EE0000"/>
        </w:rPr>
        <w:t xml:space="preserve">peración y </w:t>
      </w:r>
      <w:r w:rsidR="009F588E">
        <w:rPr>
          <w:b/>
          <w:bCs w:val="0"/>
          <w:color w:val="EE0000"/>
        </w:rPr>
        <w:t>m</w:t>
      </w:r>
      <w:r w:rsidRPr="00975F89">
        <w:rPr>
          <w:b/>
          <w:color w:val="EE0000"/>
        </w:rPr>
        <w:t>antenimiento relacionados con la actividad de distribución</w:t>
      </w:r>
      <w:bookmarkEnd w:id="24"/>
      <w:r w:rsidR="007D5FB0" w:rsidRPr="008F750D">
        <w:rPr>
          <w:color w:val="EE0000"/>
        </w:rPr>
        <w:t xml:space="preserve"> (</w:t>
      </w:r>
      <w:proofErr w:type="spellStart"/>
      <w:r w:rsidR="007D5FB0" w:rsidRPr="008F750D">
        <w:rPr>
          <w:color w:val="EE0000"/>
        </w:rPr>
        <w:t>O&amp;MyA</w:t>
      </w:r>
      <w:r w:rsidR="00F666BF" w:rsidRPr="008F750D">
        <w:rPr>
          <w:color w:val="EE0000"/>
          <w:vertAlign w:val="subscript"/>
        </w:rPr>
        <w:t>Dist</w:t>
      </w:r>
      <w:proofErr w:type="spellEnd"/>
      <w:r w:rsidR="007D5FB0" w:rsidRPr="008F750D">
        <w:rPr>
          <w:color w:val="EE0000"/>
        </w:rPr>
        <w:t>)</w:t>
      </w:r>
      <w:r w:rsidR="00810D77" w:rsidRPr="008F750D">
        <w:rPr>
          <w:color w:val="EE0000"/>
        </w:rPr>
        <w:t xml:space="preserve">. </w:t>
      </w:r>
      <w:bookmarkStart w:id="25" w:name="_Toc213186494"/>
      <w:r w:rsidRPr="008F750D">
        <w:rPr>
          <w:color w:val="EE0000"/>
        </w:rPr>
        <w:t xml:space="preserve">Para el descuento de los costos de </w:t>
      </w:r>
      <w:r w:rsidR="000008A8" w:rsidRPr="008F750D">
        <w:rPr>
          <w:color w:val="EE0000"/>
        </w:rPr>
        <w:t>o</w:t>
      </w:r>
      <w:r w:rsidRPr="008F750D">
        <w:rPr>
          <w:color w:val="EE0000"/>
        </w:rPr>
        <w:t xml:space="preserve">peración y </w:t>
      </w:r>
      <w:r w:rsidR="000008A8" w:rsidRPr="008F750D">
        <w:rPr>
          <w:color w:val="EE0000"/>
        </w:rPr>
        <w:t>m</w:t>
      </w:r>
      <w:r w:rsidRPr="008F750D">
        <w:rPr>
          <w:color w:val="EE0000"/>
        </w:rPr>
        <w:t xml:space="preserve">antenimiento </w:t>
      </w:r>
      <w:r w:rsidRPr="008F750D">
        <w:rPr>
          <w:color w:val="EE0000"/>
        </w:rPr>
        <w:lastRenderedPageBreak/>
        <w:t xml:space="preserve">relacionados con la actividad de distribución se utiliza el indicador global de confiabilidad </w:t>
      </w:r>
      <w:proofErr w:type="spellStart"/>
      <w:r w:rsidRPr="008F750D">
        <w:rPr>
          <w:color w:val="EE0000"/>
          <w:lang w:val="es-PA"/>
        </w:rPr>
        <w:t>System</w:t>
      </w:r>
      <w:proofErr w:type="spellEnd"/>
      <w:r w:rsidRPr="008F750D">
        <w:rPr>
          <w:color w:val="EE0000"/>
          <w:lang w:val="es-PA"/>
        </w:rPr>
        <w:t xml:space="preserve"> </w:t>
      </w:r>
      <w:proofErr w:type="spellStart"/>
      <w:r w:rsidRPr="008F750D">
        <w:rPr>
          <w:color w:val="EE0000"/>
          <w:lang w:val="es-PA"/>
        </w:rPr>
        <w:t>Average</w:t>
      </w:r>
      <w:proofErr w:type="spellEnd"/>
      <w:r w:rsidRPr="008F750D">
        <w:rPr>
          <w:color w:val="EE0000"/>
          <w:lang w:val="es-PA"/>
        </w:rPr>
        <w:t xml:space="preserve"> </w:t>
      </w:r>
      <w:proofErr w:type="spellStart"/>
      <w:r w:rsidRPr="008F750D">
        <w:rPr>
          <w:color w:val="EE0000"/>
          <w:lang w:val="es-PA"/>
        </w:rPr>
        <w:t>Interruption</w:t>
      </w:r>
      <w:proofErr w:type="spellEnd"/>
      <w:r w:rsidRPr="008F750D">
        <w:rPr>
          <w:color w:val="EE0000"/>
          <w:lang w:val="es-PA"/>
        </w:rPr>
        <w:t xml:space="preserve"> </w:t>
      </w:r>
      <w:proofErr w:type="spellStart"/>
      <w:r w:rsidRPr="008F750D">
        <w:rPr>
          <w:color w:val="EE0000"/>
          <w:lang w:val="es-PA"/>
        </w:rPr>
        <w:t>Duration</w:t>
      </w:r>
      <w:proofErr w:type="spellEnd"/>
      <w:r w:rsidRPr="008F750D">
        <w:rPr>
          <w:color w:val="EE0000"/>
          <w:lang w:val="es-PA"/>
        </w:rPr>
        <w:t xml:space="preserve"> </w:t>
      </w:r>
      <w:proofErr w:type="spellStart"/>
      <w:r w:rsidRPr="008F750D">
        <w:rPr>
          <w:color w:val="EE0000"/>
          <w:lang w:val="es-PA"/>
        </w:rPr>
        <w:t>Index</w:t>
      </w:r>
      <w:proofErr w:type="spellEnd"/>
      <w:r w:rsidRPr="008F750D">
        <w:rPr>
          <w:color w:val="EE0000"/>
        </w:rPr>
        <w:t xml:space="preserve"> (SAIDI) que mide el tiempo total de interrupción promedio por usuario, los límites admisibles de este indicador </w:t>
      </w:r>
      <w:r w:rsidR="00810D77" w:rsidRPr="008F750D">
        <w:rPr>
          <w:color w:val="EE0000"/>
        </w:rPr>
        <w:t>están definidos en el Título IX del presente Reglamento</w:t>
      </w:r>
      <w:r w:rsidRPr="008F750D">
        <w:rPr>
          <w:color w:val="EE0000"/>
        </w:rPr>
        <w:t>.</w:t>
      </w:r>
      <w:bookmarkEnd w:id="25"/>
      <w:r w:rsidRPr="008F750D">
        <w:rPr>
          <w:color w:val="EE0000"/>
        </w:rPr>
        <w:t xml:space="preserve"> </w:t>
      </w:r>
    </w:p>
    <w:p w14:paraId="6A9BBA4F" w14:textId="0E04823A" w:rsidR="00B44D8B" w:rsidRPr="008F750D" w:rsidRDefault="00B44D8B" w:rsidP="00F13A1B">
      <w:pPr>
        <w:rPr>
          <w:color w:val="EE0000"/>
        </w:rPr>
      </w:pPr>
      <w:bookmarkStart w:id="26" w:name="_Toc213186495"/>
      <w:r w:rsidRPr="008F750D">
        <w:rPr>
          <w:color w:val="EE0000"/>
        </w:rPr>
        <w:t xml:space="preserve">Debido a que los límites admisibles se encuentran definidos por área representativa es necesario ponderarlos por la cantidad de clientes </w:t>
      </w:r>
      <w:r w:rsidR="00DE54AF" w:rsidRPr="008F750D">
        <w:rPr>
          <w:color w:val="EE0000"/>
        </w:rPr>
        <w:t xml:space="preserve">real de cada año </w:t>
      </w:r>
      <w:r w:rsidRPr="008F750D">
        <w:rPr>
          <w:color w:val="EE0000"/>
        </w:rPr>
        <w:t xml:space="preserve">del último período tarifario de cada área para obtener un único límite admisible ponderado (SAIDI admisible). Una vez establecido el SAIDI admisible, se considera la información real reportada por la empresa distribuidora y verificada por la ASEP con la que nuevamente se ponderan los valores reales de SAIDI por áreas considerando la cantidad de clientes del </w:t>
      </w:r>
      <w:r w:rsidRPr="00D46A11">
        <w:rPr>
          <w:color w:val="EE0000"/>
        </w:rPr>
        <w:t>último</w:t>
      </w:r>
      <w:r w:rsidRPr="008F750D">
        <w:rPr>
          <w:color w:val="EE0000"/>
        </w:rPr>
        <w:t xml:space="preserve"> año del período tarifario, obteniendo un solo valor ponderado para el SAIDI real.</w:t>
      </w:r>
      <w:bookmarkEnd w:id="26"/>
      <w:r w:rsidRPr="008F750D">
        <w:rPr>
          <w:color w:val="EE0000"/>
        </w:rPr>
        <w:t xml:space="preserve"> </w:t>
      </w:r>
    </w:p>
    <w:p w14:paraId="73474FDF" w14:textId="48222F11" w:rsidR="00B44D8B" w:rsidRPr="008F750D" w:rsidRDefault="00B44D8B" w:rsidP="00F13A1B">
      <w:pPr>
        <w:rPr>
          <w:color w:val="EE0000"/>
        </w:rPr>
      </w:pPr>
      <w:bookmarkStart w:id="27" w:name="_Toc213186496"/>
      <w:r w:rsidRPr="008F750D">
        <w:rPr>
          <w:color w:val="EE0000"/>
        </w:rPr>
        <w:t>Para obtener el valor del SAIDI real se comp</w:t>
      </w:r>
      <w:r w:rsidR="00C06D4D">
        <w:rPr>
          <w:color w:val="EE0000"/>
        </w:rPr>
        <w:t>a</w:t>
      </w:r>
      <w:r w:rsidRPr="008F750D">
        <w:rPr>
          <w:color w:val="EE0000"/>
        </w:rPr>
        <w:t xml:space="preserve">ra el valor real con el límite admisible, en caso de que el valor real se encuentre dentro del límite admisible se considera el </w:t>
      </w:r>
      <w:r w:rsidR="00DE54AF" w:rsidRPr="008F750D">
        <w:rPr>
          <w:color w:val="EE0000"/>
        </w:rPr>
        <w:t xml:space="preserve">valor del </w:t>
      </w:r>
      <w:r w:rsidRPr="008F750D">
        <w:rPr>
          <w:color w:val="EE0000"/>
        </w:rPr>
        <w:t xml:space="preserve">límite admisible para el cálculo del valor </w:t>
      </w:r>
      <w:r w:rsidR="00DE54AF" w:rsidRPr="008F750D">
        <w:rPr>
          <w:color w:val="EE0000"/>
        </w:rPr>
        <w:t>real</w:t>
      </w:r>
      <w:r w:rsidRPr="008F750D">
        <w:rPr>
          <w:color w:val="EE0000"/>
        </w:rPr>
        <w:t xml:space="preserve"> del SAIDI</w:t>
      </w:r>
      <w:r w:rsidR="00DE54AF" w:rsidRPr="008F750D">
        <w:rPr>
          <w:color w:val="EE0000"/>
        </w:rPr>
        <w:t xml:space="preserve">. Se realiza esta consideración </w:t>
      </w:r>
      <w:r w:rsidRPr="008F750D">
        <w:rPr>
          <w:color w:val="EE0000"/>
        </w:rPr>
        <w:t>para que la desviación observada de este indicador no se vea afectada por los casos en los que se cumplió con el indicador en el área analizada.</w:t>
      </w:r>
      <w:bookmarkEnd w:id="27"/>
    </w:p>
    <w:p w14:paraId="11D022CA" w14:textId="102EF528" w:rsidR="00B44D8B" w:rsidRPr="008F750D" w:rsidRDefault="00B44D8B" w:rsidP="00F13A1B">
      <w:pPr>
        <w:rPr>
          <w:color w:val="EE0000"/>
        </w:rPr>
      </w:pPr>
      <w:bookmarkStart w:id="28" w:name="_Toc213186497"/>
      <w:r w:rsidRPr="008F750D">
        <w:rPr>
          <w:color w:val="EE0000"/>
        </w:rPr>
        <w:t>Una vez calculados el SAIDI real ponderado y el SAIDI admisible ponderado se aplica la siguiente fórmula para determinar el descuento de los costos de operación y mantenimiento correspondientes a las actividades de distribución.</w:t>
      </w:r>
      <w:bookmarkEnd w:id="28"/>
    </w:p>
    <w:p w14:paraId="78D34DC3" w14:textId="5F85DA05" w:rsidR="00B44D8B" w:rsidRPr="00D52051" w:rsidRDefault="00000000" w:rsidP="00F13A1B">
      <w:pPr>
        <w:rPr>
          <w:iCs/>
          <w:color w:val="EE0000"/>
        </w:rPr>
      </w:pPr>
      <m:oMathPara>
        <m:oMath>
          <m:sSub>
            <m:sSubPr>
              <m:ctrlPr>
                <w:rPr>
                  <w:rFonts w:ascii="Cambria Math" w:hAnsi="Cambria Math"/>
                  <w:iCs/>
                  <w:color w:val="EE0000"/>
                </w:rPr>
              </m:ctrlPr>
            </m:sSubPr>
            <m:e>
              <m:r>
                <m:rPr>
                  <m:sty m:val="p"/>
                </m:rPr>
                <w:rPr>
                  <w:rFonts w:ascii="Cambria Math" w:hAnsi="Cambria Math"/>
                  <w:color w:val="EE0000"/>
                </w:rPr>
                <m:t>Descuento O&amp;M</m:t>
              </m:r>
            </m:e>
            <m:sub>
              <m:r>
                <m:rPr>
                  <m:sty m:val="p"/>
                </m:rPr>
                <w:rPr>
                  <w:rFonts w:ascii="Cambria Math" w:hAnsi="Cambria Math"/>
                  <w:color w:val="EE0000"/>
                </w:rPr>
                <m:t>Dist</m:t>
              </m:r>
            </m:sub>
          </m:sSub>
          <m:r>
            <m:rPr>
              <m:sty m:val="p"/>
            </m:rPr>
            <w:rPr>
              <w:rFonts w:ascii="Cambria Math" w:hAnsi="Cambria Math"/>
              <w:color w:val="EE0000"/>
            </w:rPr>
            <m:t>=</m:t>
          </m:r>
          <m:f>
            <m:fPr>
              <m:ctrlPr>
                <w:rPr>
                  <w:rFonts w:ascii="Cambria Math" w:hAnsi="Cambria Math"/>
                  <w:iCs/>
                  <w:color w:val="EE0000"/>
                </w:rPr>
              </m:ctrlPr>
            </m:fPr>
            <m:num>
              <m:sSub>
                <m:sSubPr>
                  <m:ctrlPr>
                    <w:rPr>
                      <w:rFonts w:ascii="Cambria Math" w:hAnsi="Cambria Math"/>
                      <w:iCs/>
                      <w:color w:val="EE0000"/>
                    </w:rPr>
                  </m:ctrlPr>
                </m:sSubPr>
                <m:e>
                  <m:r>
                    <m:rPr>
                      <m:sty m:val="p"/>
                    </m:rPr>
                    <w:rPr>
                      <w:rFonts w:ascii="Cambria Math" w:hAnsi="Cambria Math"/>
                      <w:color w:val="EE0000"/>
                    </w:rPr>
                    <m:t>O&amp;MyA</m:t>
                  </m:r>
                </m:e>
                <m:sub>
                  <m:r>
                    <m:rPr>
                      <m:sty m:val="p"/>
                    </m:rPr>
                    <w:rPr>
                      <w:rFonts w:ascii="Cambria Math" w:hAnsi="Cambria Math"/>
                      <w:color w:val="EE0000"/>
                    </w:rPr>
                    <m:t>Dist</m:t>
                  </m:r>
                </m:sub>
              </m:sSub>
            </m:num>
            <m:den>
              <m:r>
                <m:rPr>
                  <m:sty m:val="p"/>
                </m:rPr>
                <w:rPr>
                  <w:rFonts w:ascii="Cambria Math" w:hAnsi="Cambria Math"/>
                  <w:color w:val="EE0000"/>
                </w:rPr>
                <m:t>8760</m:t>
              </m:r>
            </m:den>
          </m:f>
          <m:r>
            <m:rPr>
              <m:sty m:val="p"/>
            </m:rPr>
            <w:rPr>
              <w:rFonts w:ascii="Cambria Math" w:hAnsi="Cambria Math"/>
              <w:color w:val="EE0000"/>
            </w:rPr>
            <m:t>*</m:t>
          </m:r>
          <m:d>
            <m:dPr>
              <m:ctrlPr>
                <w:rPr>
                  <w:rFonts w:ascii="Cambria Math" w:hAnsi="Cambria Math"/>
                  <w:iCs/>
                  <w:color w:val="EE0000"/>
                </w:rPr>
              </m:ctrlPr>
            </m:dPr>
            <m:e>
              <m:r>
                <m:rPr>
                  <m:sty m:val="p"/>
                </m:rPr>
                <w:rPr>
                  <w:rFonts w:ascii="Cambria Math" w:hAnsi="Cambria Math"/>
                  <w:color w:val="EE0000"/>
                </w:rPr>
                <m:t>SAIDI real pond-SAIDI</m:t>
              </m:r>
              <m:func>
                <m:funcPr>
                  <m:ctrlPr>
                    <w:rPr>
                      <w:rFonts w:ascii="Cambria Math" w:hAnsi="Cambria Math"/>
                      <w:iCs/>
                      <w:color w:val="EE0000"/>
                    </w:rPr>
                  </m:ctrlPr>
                </m:funcPr>
                <m:fName>
                  <m:r>
                    <m:rPr>
                      <m:sty m:val="p"/>
                    </m:rPr>
                    <w:rPr>
                      <w:rFonts w:ascii="Cambria Math" w:hAnsi="Cambria Math"/>
                      <w:color w:val="EE0000"/>
                    </w:rPr>
                    <m:t>admisible</m:t>
                  </m:r>
                </m:fName>
                <m:e>
                  <m:r>
                    <m:rPr>
                      <m:sty m:val="p"/>
                    </m:rPr>
                    <w:rPr>
                      <w:rFonts w:ascii="Cambria Math" w:hAnsi="Cambria Math"/>
                      <w:color w:val="EE0000"/>
                    </w:rPr>
                    <m:t>pond</m:t>
                  </m:r>
                </m:e>
              </m:func>
            </m:e>
          </m:d>
          <m:r>
            <m:rPr>
              <m:sty m:val="p"/>
            </m:rPr>
            <w:rPr>
              <w:rFonts w:ascii="Cambria Math" w:hAnsi="Cambria Math"/>
              <w:color w:val="EE0000"/>
            </w:rPr>
            <m:t>*</m:t>
          </m:r>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D</m:t>
              </m:r>
            </m:sub>
          </m:sSub>
        </m:oMath>
      </m:oMathPara>
    </w:p>
    <w:p w14:paraId="0B5CE732" w14:textId="090FD70B" w:rsidR="00B44D8B" w:rsidRPr="008F750D" w:rsidRDefault="00B44D8B" w:rsidP="00F13A1B">
      <w:pPr>
        <w:rPr>
          <w:color w:val="EE0000"/>
        </w:rPr>
      </w:pPr>
      <w:bookmarkStart w:id="29" w:name="_Toc213186499"/>
      <w:r w:rsidRPr="008F750D">
        <w:rPr>
          <w:color w:val="EE0000"/>
        </w:rPr>
        <w:t xml:space="preserve">Descuento </w:t>
      </w:r>
      <w:proofErr w:type="spellStart"/>
      <w:r w:rsidRPr="008F750D">
        <w:rPr>
          <w:color w:val="EE0000"/>
        </w:rPr>
        <w:t>O&amp;M</w:t>
      </w:r>
      <w:r w:rsidRPr="008F750D">
        <w:rPr>
          <w:color w:val="EE0000"/>
          <w:vertAlign w:val="subscript"/>
        </w:rPr>
        <w:t>Dist</w:t>
      </w:r>
      <w:proofErr w:type="spellEnd"/>
      <w:r w:rsidRPr="008F750D">
        <w:rPr>
          <w:color w:val="EE0000"/>
        </w:rPr>
        <w:t xml:space="preserve">: Descuento de los costos de </w:t>
      </w:r>
      <w:r w:rsidR="00206ADA">
        <w:rPr>
          <w:color w:val="EE0000"/>
        </w:rPr>
        <w:t>operativos</w:t>
      </w:r>
      <w:r w:rsidRPr="008F750D">
        <w:rPr>
          <w:color w:val="EE0000"/>
        </w:rPr>
        <w:t xml:space="preserve"> relacionados con la actividad de distribución.</w:t>
      </w:r>
      <w:bookmarkEnd w:id="29"/>
    </w:p>
    <w:p w14:paraId="061E2BDB" w14:textId="55650ABA" w:rsidR="00B44D8B" w:rsidRPr="00975F89" w:rsidRDefault="00B44D8B" w:rsidP="00F13A1B">
      <w:pPr>
        <w:rPr>
          <w:color w:val="EE0000"/>
        </w:rPr>
      </w:pPr>
      <w:bookmarkStart w:id="30" w:name="_Toc213186500"/>
      <w:proofErr w:type="spellStart"/>
      <w:r w:rsidRPr="008F750D">
        <w:rPr>
          <w:color w:val="EE0000"/>
        </w:rPr>
        <w:t>O&amp;MyA</w:t>
      </w:r>
      <w:r w:rsidRPr="008F750D">
        <w:rPr>
          <w:color w:val="EE0000"/>
          <w:vertAlign w:val="subscript"/>
        </w:rPr>
        <w:t>Dist</w:t>
      </w:r>
      <w:proofErr w:type="spellEnd"/>
      <w:r w:rsidRPr="008F750D">
        <w:rPr>
          <w:color w:val="EE0000"/>
        </w:rPr>
        <w:t xml:space="preserve">: Costos de </w:t>
      </w:r>
      <w:r w:rsidR="00AF7B23" w:rsidRPr="008F750D">
        <w:rPr>
          <w:color w:val="EE0000"/>
        </w:rPr>
        <w:t>o</w:t>
      </w:r>
      <w:r w:rsidRPr="008F750D">
        <w:rPr>
          <w:color w:val="EE0000"/>
        </w:rPr>
        <w:t xml:space="preserve">peración y </w:t>
      </w:r>
      <w:r w:rsidR="00AF7B23" w:rsidRPr="008F750D">
        <w:rPr>
          <w:color w:val="EE0000"/>
        </w:rPr>
        <w:t>m</w:t>
      </w:r>
      <w:r w:rsidRPr="008F750D">
        <w:rPr>
          <w:color w:val="EE0000"/>
        </w:rPr>
        <w:t xml:space="preserve">antenimiento de </w:t>
      </w:r>
      <w:r w:rsidR="00D3423C">
        <w:rPr>
          <w:color w:val="EE0000"/>
        </w:rPr>
        <w:t>d</w:t>
      </w:r>
      <w:r w:rsidRPr="008F750D">
        <w:rPr>
          <w:color w:val="EE0000"/>
        </w:rPr>
        <w:t>istribución</w:t>
      </w:r>
      <w:r w:rsidR="006F0B46" w:rsidRPr="008F750D">
        <w:rPr>
          <w:color w:val="EE0000"/>
        </w:rPr>
        <w:t xml:space="preserve">, </w:t>
      </w:r>
      <w:r w:rsidR="00AF7B23" w:rsidRPr="008F750D">
        <w:rPr>
          <w:color w:val="EE0000"/>
        </w:rPr>
        <w:t>costos</w:t>
      </w:r>
      <w:r w:rsidR="006F0B46" w:rsidRPr="008F750D">
        <w:rPr>
          <w:color w:val="EE0000"/>
        </w:rPr>
        <w:t xml:space="preserve"> de </w:t>
      </w:r>
      <w:r w:rsidR="00D3423C">
        <w:rPr>
          <w:color w:val="EE0000"/>
        </w:rPr>
        <w:t>a</w:t>
      </w:r>
      <w:r w:rsidR="006F0B46" w:rsidRPr="00975F89">
        <w:rPr>
          <w:color w:val="EE0000"/>
        </w:rPr>
        <w:t>dministración</w:t>
      </w:r>
      <w:r w:rsidRPr="00975F89">
        <w:rPr>
          <w:color w:val="EE0000"/>
        </w:rPr>
        <w:t xml:space="preserve"> y </w:t>
      </w:r>
      <w:r w:rsidR="00AF7B23" w:rsidRPr="00975F89">
        <w:rPr>
          <w:color w:val="EE0000"/>
        </w:rPr>
        <w:t>c</w:t>
      </w:r>
      <w:r w:rsidR="00DE54AF" w:rsidRPr="00975F89">
        <w:rPr>
          <w:color w:val="EE0000"/>
        </w:rPr>
        <w:t xml:space="preserve">ostos de </w:t>
      </w:r>
      <w:r w:rsidR="00AF7B23" w:rsidRPr="00975F89">
        <w:rPr>
          <w:color w:val="EE0000"/>
        </w:rPr>
        <w:t>o</w:t>
      </w:r>
      <w:r w:rsidR="00DE54AF" w:rsidRPr="00975F89">
        <w:rPr>
          <w:color w:val="EE0000"/>
        </w:rPr>
        <w:t xml:space="preserve">peración y </w:t>
      </w:r>
      <w:r w:rsidR="00AF7B23" w:rsidRPr="00975F89">
        <w:rPr>
          <w:color w:val="EE0000"/>
        </w:rPr>
        <w:t>m</w:t>
      </w:r>
      <w:r w:rsidR="00DE54AF" w:rsidRPr="00975F89">
        <w:rPr>
          <w:color w:val="EE0000"/>
        </w:rPr>
        <w:t xml:space="preserve">antenimiento </w:t>
      </w:r>
      <w:r w:rsidR="001424C9" w:rsidRPr="00975F89">
        <w:rPr>
          <w:color w:val="EE0000"/>
        </w:rPr>
        <w:t>asociados</w:t>
      </w:r>
      <w:r w:rsidR="00BA03E6" w:rsidRPr="00975F89">
        <w:rPr>
          <w:color w:val="EE0000"/>
        </w:rPr>
        <w:t xml:space="preserve"> al</w:t>
      </w:r>
      <w:r w:rsidR="00DE54AF" w:rsidRPr="00975F89">
        <w:rPr>
          <w:color w:val="EE0000"/>
        </w:rPr>
        <w:t xml:space="preserve"> </w:t>
      </w:r>
      <w:r w:rsidR="00D3423C">
        <w:rPr>
          <w:color w:val="EE0000"/>
        </w:rPr>
        <w:t>a</w:t>
      </w:r>
      <w:r w:rsidRPr="00975F89">
        <w:rPr>
          <w:color w:val="EE0000"/>
        </w:rPr>
        <w:t xml:space="preserve">lumbrado </w:t>
      </w:r>
      <w:r w:rsidR="00D3423C">
        <w:rPr>
          <w:color w:val="EE0000"/>
        </w:rPr>
        <w:t>p</w:t>
      </w:r>
      <w:r w:rsidRPr="00975F89">
        <w:rPr>
          <w:color w:val="EE0000"/>
        </w:rPr>
        <w:t>úblico.</w:t>
      </w:r>
      <w:bookmarkEnd w:id="30"/>
    </w:p>
    <w:p w14:paraId="4E8516FF" w14:textId="3C0C0710" w:rsidR="00B44D8B" w:rsidRPr="00975F89" w:rsidRDefault="00B44D8B" w:rsidP="00F13A1B">
      <w:pPr>
        <w:rPr>
          <w:color w:val="EE0000"/>
        </w:rPr>
      </w:pPr>
      <w:bookmarkStart w:id="31" w:name="_Toc213186501"/>
      <w:r w:rsidRPr="00975F89">
        <w:rPr>
          <w:color w:val="EE0000"/>
        </w:rPr>
        <w:t>8760: Horas del año</w:t>
      </w:r>
      <w:bookmarkEnd w:id="31"/>
    </w:p>
    <w:p w14:paraId="62D01571" w14:textId="5BE4239C" w:rsidR="00B44D8B" w:rsidRPr="008F750D" w:rsidRDefault="00B44D8B" w:rsidP="00F13A1B">
      <w:pPr>
        <w:rPr>
          <w:color w:val="EE0000"/>
        </w:rPr>
      </w:pPr>
      <w:bookmarkStart w:id="32" w:name="_Toc213186502"/>
      <w:r w:rsidRPr="00975F89">
        <w:rPr>
          <w:color w:val="EE0000"/>
        </w:rPr>
        <w:t xml:space="preserve">SAIDI real </w:t>
      </w:r>
      <w:proofErr w:type="spellStart"/>
      <w:r w:rsidRPr="00975F89">
        <w:rPr>
          <w:color w:val="EE0000"/>
        </w:rPr>
        <w:t>pond</w:t>
      </w:r>
      <w:proofErr w:type="spellEnd"/>
      <w:r w:rsidRPr="00975F89">
        <w:rPr>
          <w:color w:val="EE0000"/>
        </w:rPr>
        <w:t xml:space="preserve">: Promedio </w:t>
      </w:r>
      <w:r w:rsidR="0028201A">
        <w:rPr>
          <w:color w:val="EE0000"/>
        </w:rPr>
        <w:t>p</w:t>
      </w:r>
      <w:r w:rsidRPr="008F750D">
        <w:rPr>
          <w:color w:val="EE0000"/>
        </w:rPr>
        <w:t>onderado del SAIDI real por área que en los casos en los que el SAIDI de un área determinada cumpla con el límite admisible considera el límite establecido para que este indicador no afecte el resultado. La ponderación se realiza por el número de clientes reales del último año del período tarifario.</w:t>
      </w:r>
      <w:bookmarkEnd w:id="32"/>
    </w:p>
    <w:p w14:paraId="63D383F7" w14:textId="77777777" w:rsidR="00B44D8B" w:rsidRPr="008F750D" w:rsidRDefault="00B44D8B" w:rsidP="00F13A1B">
      <w:pPr>
        <w:rPr>
          <w:color w:val="EE0000"/>
        </w:rPr>
      </w:pPr>
      <w:bookmarkStart w:id="33" w:name="_Toc213186503"/>
      <w:r w:rsidRPr="008F750D">
        <w:rPr>
          <w:color w:val="EE0000"/>
        </w:rPr>
        <w:t xml:space="preserve">SAIDI admisible </w:t>
      </w:r>
      <w:proofErr w:type="spellStart"/>
      <w:r w:rsidRPr="008F750D">
        <w:rPr>
          <w:color w:val="EE0000"/>
        </w:rPr>
        <w:t>pond</w:t>
      </w:r>
      <w:proofErr w:type="spellEnd"/>
      <w:r w:rsidRPr="008F750D">
        <w:rPr>
          <w:color w:val="EE0000"/>
        </w:rPr>
        <w:t>: Promedio Ponderado del SAIDI admisible por área. La ponderación se realiza por el número de clientes reales del último año del período tarifario.</w:t>
      </w:r>
      <w:bookmarkEnd w:id="33"/>
      <w:r w:rsidRPr="008F750D">
        <w:rPr>
          <w:color w:val="EE0000"/>
        </w:rPr>
        <w:t xml:space="preserve"> </w:t>
      </w:r>
    </w:p>
    <w:p w14:paraId="447A747F" w14:textId="77777777" w:rsidR="00B44D8B" w:rsidRPr="008F750D" w:rsidRDefault="00B44D8B" w:rsidP="00F13A1B">
      <w:pPr>
        <w:rPr>
          <w:color w:val="EE0000"/>
        </w:rPr>
      </w:pPr>
      <w:bookmarkStart w:id="34" w:name="_Toc213186504"/>
      <w:proofErr w:type="spellStart"/>
      <w:r w:rsidRPr="008F750D">
        <w:rPr>
          <w:color w:val="EE0000"/>
        </w:rPr>
        <w:t>k</w:t>
      </w:r>
      <w:r w:rsidRPr="008F750D">
        <w:rPr>
          <w:color w:val="EE0000"/>
          <w:vertAlign w:val="subscript"/>
        </w:rPr>
        <w:t>D</w:t>
      </w:r>
      <w:proofErr w:type="spellEnd"/>
      <w:r w:rsidRPr="008F750D">
        <w:rPr>
          <w:color w:val="EE0000"/>
        </w:rPr>
        <w:t>: Factor de amplificación del descuento que será determinado por la ASEP para cada período tarifario. Este factor se determinará considerando los efectos de otros indicadores de calidad que no están considerados en la fórmula y la ejecución de los costos de operación y mantenimiento reconocidos en el IMP.</w:t>
      </w:r>
      <w:bookmarkEnd w:id="34"/>
      <w:r w:rsidRPr="008F750D">
        <w:rPr>
          <w:color w:val="EE0000"/>
        </w:rPr>
        <w:t xml:space="preserve"> </w:t>
      </w:r>
    </w:p>
    <w:p w14:paraId="66B1739D" w14:textId="2D99D4F4" w:rsidR="00B44D8B" w:rsidRPr="008F750D" w:rsidRDefault="00B44D8B" w:rsidP="000C616C">
      <w:pPr>
        <w:pStyle w:val="Prrafodelista"/>
        <w:numPr>
          <w:ilvl w:val="0"/>
          <w:numId w:val="24"/>
        </w:numPr>
        <w:rPr>
          <w:color w:val="EE0000"/>
        </w:rPr>
      </w:pPr>
      <w:bookmarkStart w:id="35" w:name="_Toc213186505"/>
      <w:r w:rsidRPr="008F750D">
        <w:rPr>
          <w:color w:val="EE0000"/>
        </w:rPr>
        <w:t xml:space="preserve">Descuento de los costos de </w:t>
      </w:r>
      <w:bookmarkEnd w:id="35"/>
      <w:r w:rsidR="0096137F" w:rsidRPr="008F750D">
        <w:rPr>
          <w:color w:val="EE0000"/>
        </w:rPr>
        <w:t>C</w:t>
      </w:r>
      <w:r w:rsidRPr="008F750D">
        <w:rPr>
          <w:color w:val="EE0000"/>
        </w:rPr>
        <w:t>omercialización</w:t>
      </w:r>
      <w:r w:rsidR="0096137F" w:rsidRPr="008F750D">
        <w:rPr>
          <w:color w:val="EE0000"/>
        </w:rPr>
        <w:t xml:space="preserve"> (</w:t>
      </w:r>
      <w:proofErr w:type="spellStart"/>
      <w:r w:rsidR="0096137F" w:rsidRPr="008F750D">
        <w:rPr>
          <w:color w:val="EE0000"/>
        </w:rPr>
        <w:t>O&amp;M</w:t>
      </w:r>
      <w:r w:rsidR="00395805" w:rsidRPr="008F750D">
        <w:rPr>
          <w:color w:val="EE0000"/>
          <w:vertAlign w:val="subscript"/>
        </w:rPr>
        <w:t>Com</w:t>
      </w:r>
      <w:proofErr w:type="spellEnd"/>
      <w:r w:rsidR="00395805" w:rsidRPr="008F750D">
        <w:rPr>
          <w:color w:val="EE0000"/>
        </w:rPr>
        <w:t>)</w:t>
      </w:r>
      <w:r w:rsidR="00AA5977" w:rsidRPr="008F750D">
        <w:rPr>
          <w:color w:val="EE0000"/>
        </w:rPr>
        <w:t xml:space="preserve">. </w:t>
      </w:r>
      <w:bookmarkStart w:id="36" w:name="_Toc213186506"/>
      <w:r w:rsidRPr="008F750D">
        <w:rPr>
          <w:color w:val="EE0000"/>
        </w:rPr>
        <w:t>Para el descuento de los costos de comercialización se utilizan los siguientes indicadores globales de calidad:</w:t>
      </w:r>
      <w:bookmarkEnd w:id="36"/>
    </w:p>
    <w:p w14:paraId="40AD4240" w14:textId="02D10856" w:rsidR="00B44D8B" w:rsidRPr="008F750D" w:rsidRDefault="00B44D8B" w:rsidP="00C65197">
      <w:pPr>
        <w:numPr>
          <w:ilvl w:val="0"/>
          <w:numId w:val="20"/>
        </w:numPr>
        <w:spacing w:after="0"/>
        <w:rPr>
          <w:color w:val="EE0000"/>
        </w:rPr>
      </w:pPr>
      <w:bookmarkStart w:id="37" w:name="_Toc213186507"/>
      <w:r w:rsidRPr="008F750D">
        <w:rPr>
          <w:color w:val="EE0000"/>
        </w:rPr>
        <w:t>Clientes reconectados después de una interrupción</w:t>
      </w:r>
      <w:bookmarkEnd w:id="37"/>
    </w:p>
    <w:p w14:paraId="51D36086" w14:textId="316E944F" w:rsidR="00B44D8B" w:rsidRPr="008F750D" w:rsidRDefault="00B44D8B" w:rsidP="00C65197">
      <w:pPr>
        <w:numPr>
          <w:ilvl w:val="0"/>
          <w:numId w:val="20"/>
        </w:numPr>
        <w:spacing w:after="0"/>
        <w:rPr>
          <w:color w:val="EE0000"/>
        </w:rPr>
      </w:pPr>
      <w:bookmarkStart w:id="38" w:name="_Toc213186508"/>
      <w:r w:rsidRPr="008F750D">
        <w:rPr>
          <w:color w:val="EE0000"/>
        </w:rPr>
        <w:t>Reclamaciones por inconvenientes de tensión resueltos dentro del término de 3 meses</w:t>
      </w:r>
      <w:bookmarkEnd w:id="38"/>
    </w:p>
    <w:p w14:paraId="352AD543" w14:textId="50259534" w:rsidR="00B44D8B" w:rsidRPr="008F750D" w:rsidRDefault="00B44D8B" w:rsidP="00C65197">
      <w:pPr>
        <w:numPr>
          <w:ilvl w:val="0"/>
          <w:numId w:val="20"/>
        </w:numPr>
        <w:spacing w:after="0"/>
        <w:rPr>
          <w:color w:val="EE0000"/>
        </w:rPr>
      </w:pPr>
      <w:bookmarkStart w:id="39" w:name="_Toc213186509"/>
      <w:r w:rsidRPr="008F750D">
        <w:rPr>
          <w:color w:val="EE0000"/>
        </w:rPr>
        <w:lastRenderedPageBreak/>
        <w:t>Conexiones del medidor dentro del término de 20 días</w:t>
      </w:r>
      <w:bookmarkEnd w:id="39"/>
    </w:p>
    <w:p w14:paraId="47444A59" w14:textId="4F3ECB3B" w:rsidR="00B44D8B" w:rsidRPr="008F750D" w:rsidRDefault="00B44D8B" w:rsidP="00C65197">
      <w:pPr>
        <w:numPr>
          <w:ilvl w:val="0"/>
          <w:numId w:val="20"/>
        </w:numPr>
        <w:spacing w:after="0"/>
        <w:rPr>
          <w:color w:val="EE0000"/>
        </w:rPr>
      </w:pPr>
      <w:bookmarkStart w:id="40" w:name="_Toc213186510"/>
      <w:r w:rsidRPr="008F750D">
        <w:rPr>
          <w:color w:val="EE0000"/>
        </w:rPr>
        <w:t>Reconexiones dentro del término de 48 horas</w:t>
      </w:r>
      <w:bookmarkEnd w:id="40"/>
    </w:p>
    <w:p w14:paraId="21E51E76" w14:textId="4A433413" w:rsidR="00B44D8B" w:rsidRPr="008F750D" w:rsidRDefault="00B44D8B" w:rsidP="00C65197">
      <w:pPr>
        <w:numPr>
          <w:ilvl w:val="0"/>
          <w:numId w:val="20"/>
        </w:numPr>
        <w:spacing w:after="0"/>
        <w:rPr>
          <w:color w:val="EE0000"/>
        </w:rPr>
      </w:pPr>
      <w:bookmarkStart w:id="41" w:name="_Toc213186511"/>
      <w:r w:rsidRPr="008F750D">
        <w:rPr>
          <w:color w:val="EE0000"/>
        </w:rPr>
        <w:t xml:space="preserve">Respuesta a las </w:t>
      </w:r>
      <w:r w:rsidR="00217095">
        <w:rPr>
          <w:color w:val="EE0000"/>
        </w:rPr>
        <w:t>notas</w:t>
      </w:r>
      <w:r w:rsidRPr="008F750D">
        <w:rPr>
          <w:color w:val="EE0000"/>
        </w:rPr>
        <w:t xml:space="preserve"> de los clientes</w:t>
      </w:r>
      <w:bookmarkEnd w:id="41"/>
    </w:p>
    <w:p w14:paraId="6DCE5E72" w14:textId="25A22270" w:rsidR="00B44D8B" w:rsidRPr="00975F89" w:rsidRDefault="00B44D8B" w:rsidP="00C65197">
      <w:pPr>
        <w:numPr>
          <w:ilvl w:val="0"/>
          <w:numId w:val="20"/>
        </w:numPr>
        <w:spacing w:after="0"/>
        <w:rPr>
          <w:color w:val="EE0000"/>
        </w:rPr>
      </w:pPr>
      <w:bookmarkStart w:id="42" w:name="_Toc213186512"/>
      <w:r w:rsidRPr="008F750D">
        <w:rPr>
          <w:color w:val="EE0000"/>
        </w:rPr>
        <w:t xml:space="preserve">Estimaciones en la </w:t>
      </w:r>
      <w:bookmarkEnd w:id="42"/>
      <w:r w:rsidR="00217095">
        <w:rPr>
          <w:color w:val="EE0000"/>
        </w:rPr>
        <w:t>f</w:t>
      </w:r>
      <w:r w:rsidRPr="00975F89">
        <w:rPr>
          <w:color w:val="EE0000"/>
        </w:rPr>
        <w:t>acturación</w:t>
      </w:r>
    </w:p>
    <w:p w14:paraId="210A237E" w14:textId="28223496" w:rsidR="00B44D8B" w:rsidRPr="00975F89" w:rsidRDefault="00B44D8B" w:rsidP="00C65197">
      <w:pPr>
        <w:numPr>
          <w:ilvl w:val="0"/>
          <w:numId w:val="20"/>
        </w:numPr>
        <w:spacing w:after="0"/>
        <w:rPr>
          <w:color w:val="EE0000"/>
        </w:rPr>
      </w:pPr>
      <w:bookmarkStart w:id="43" w:name="_Toc213186513"/>
      <w:r w:rsidRPr="00975F89">
        <w:rPr>
          <w:color w:val="EE0000"/>
        </w:rPr>
        <w:t>Porcentajes de facturas rectificadas</w:t>
      </w:r>
      <w:bookmarkEnd w:id="43"/>
    </w:p>
    <w:p w14:paraId="1D0057CA" w14:textId="082255C7" w:rsidR="00B44D8B" w:rsidRPr="00975F89" w:rsidRDefault="00B44D8B" w:rsidP="00C65197">
      <w:pPr>
        <w:numPr>
          <w:ilvl w:val="0"/>
          <w:numId w:val="20"/>
        </w:numPr>
        <w:spacing w:after="0"/>
        <w:rPr>
          <w:color w:val="EE0000"/>
        </w:rPr>
      </w:pPr>
      <w:bookmarkStart w:id="44" w:name="_Toc213186514"/>
      <w:r w:rsidRPr="00975F89">
        <w:rPr>
          <w:color w:val="EE0000"/>
        </w:rPr>
        <w:t>Porcentaje de reclamaciones resueltas en plazo (PRA)</w:t>
      </w:r>
      <w:bookmarkEnd w:id="44"/>
    </w:p>
    <w:p w14:paraId="3134B102" w14:textId="577C0CA5" w:rsidR="00B44D8B" w:rsidRPr="00975F89" w:rsidRDefault="00B44D8B" w:rsidP="00D52051">
      <w:pPr>
        <w:spacing w:before="240"/>
        <w:rPr>
          <w:color w:val="EE0000"/>
        </w:rPr>
      </w:pPr>
      <w:bookmarkStart w:id="45" w:name="_Toc213186515"/>
      <w:r w:rsidRPr="00975F89">
        <w:rPr>
          <w:color w:val="EE0000"/>
        </w:rPr>
        <w:t>Inicialmente se considerará la información sobre la cantidad total de clientes relacionada con cada indicador, sobre este total se calculará la cantidad admisible de clientes con incumplimiento por cada indicador aplicando los porcentajes límite establecidos por cada indicador y cada área.</w:t>
      </w:r>
      <w:bookmarkEnd w:id="45"/>
    </w:p>
    <w:p w14:paraId="4D775E49" w14:textId="4700727E" w:rsidR="00B44D8B" w:rsidRPr="00975F89" w:rsidRDefault="00B44D8B" w:rsidP="00F13A1B">
      <w:pPr>
        <w:rPr>
          <w:color w:val="EE0000"/>
        </w:rPr>
      </w:pPr>
      <w:bookmarkStart w:id="46" w:name="_Toc213186516"/>
      <w:r w:rsidRPr="00975F89">
        <w:rPr>
          <w:color w:val="EE0000"/>
        </w:rPr>
        <w:t>Posteriormente</w:t>
      </w:r>
      <w:r w:rsidR="00592CB4" w:rsidRPr="00975F89">
        <w:rPr>
          <w:color w:val="EE0000"/>
        </w:rPr>
        <w:t>,</w:t>
      </w:r>
      <w:r w:rsidRPr="00975F89">
        <w:rPr>
          <w:color w:val="EE0000"/>
        </w:rPr>
        <w:t xml:space="preserve"> se determinará la cantidad real de clientes con incumplimiento de los niveles de calidad establecidos por cada indicador y por cada área.</w:t>
      </w:r>
      <w:bookmarkEnd w:id="46"/>
    </w:p>
    <w:p w14:paraId="7768F813" w14:textId="5CCC4829" w:rsidR="00B44D8B" w:rsidRPr="00975F89" w:rsidRDefault="00B44D8B" w:rsidP="00F13A1B">
      <w:pPr>
        <w:rPr>
          <w:color w:val="EE0000"/>
        </w:rPr>
      </w:pPr>
      <w:bookmarkStart w:id="47" w:name="_Toc213186517"/>
      <w:r w:rsidRPr="00975F89">
        <w:rPr>
          <w:color w:val="EE0000"/>
        </w:rPr>
        <w:t>Luego se calculará la cantidad de Clientes Afectados por el Incumplimiento de los Niveles de Calidad (CAINC) como la diferencia entre la cantidad clientes y la cantidad real de clientes con incumplimiento. Esta diferencia se calculará únicamente en los casos en los que el valor real sea menor al límite admisible.</w:t>
      </w:r>
      <w:bookmarkEnd w:id="47"/>
      <w:r w:rsidRPr="00975F89">
        <w:rPr>
          <w:color w:val="EE0000"/>
        </w:rPr>
        <w:t xml:space="preserve"> </w:t>
      </w:r>
    </w:p>
    <w:p w14:paraId="1101DDC7" w14:textId="7457BDE9" w:rsidR="00B44D8B" w:rsidRPr="00975F89" w:rsidRDefault="00B44D8B" w:rsidP="00F13A1B">
      <w:pPr>
        <w:rPr>
          <w:color w:val="EE0000"/>
        </w:rPr>
      </w:pPr>
      <w:bookmarkStart w:id="48" w:name="_Toc213186518"/>
      <w:r w:rsidRPr="00975F89">
        <w:rPr>
          <w:color w:val="EE0000"/>
        </w:rPr>
        <w:t>En los casos de los indicadores de Estimaciones en la Facturación y Porcentajes de Facturas Rectificadas, la diferencia se calculará restando de la cantidad real de clientes</w:t>
      </w:r>
      <w:r w:rsidR="00DC4D8F" w:rsidRPr="00975F89">
        <w:rPr>
          <w:color w:val="EE0000"/>
        </w:rPr>
        <w:t>,</w:t>
      </w:r>
      <w:r w:rsidRPr="00975F89">
        <w:rPr>
          <w:color w:val="EE0000"/>
        </w:rPr>
        <w:t xml:space="preserve"> la cantidad admisible. En los casos en los que la cantidad admisible sea mayor a la cantidad real el valor que se deberá incluir es igual a cero.</w:t>
      </w:r>
      <w:bookmarkEnd w:id="48"/>
      <w:r w:rsidRPr="00975F89">
        <w:rPr>
          <w:color w:val="EE0000"/>
        </w:rPr>
        <w:t xml:space="preserve"> </w:t>
      </w:r>
    </w:p>
    <w:p w14:paraId="0FA5CBED" w14:textId="77777777" w:rsidR="00B44D8B" w:rsidRPr="00975F89" w:rsidRDefault="00B44D8B" w:rsidP="00F13A1B">
      <w:pPr>
        <w:rPr>
          <w:color w:val="EE0000"/>
        </w:rPr>
      </w:pPr>
      <w:bookmarkStart w:id="49" w:name="_Toc213186519"/>
      <w:r w:rsidRPr="00975F89">
        <w:rPr>
          <w:color w:val="EE0000"/>
        </w:rPr>
        <w:t>De esta manera no se considerarán diferencias con resultados negativos, en esos casos se considerará un valor de cero.</w:t>
      </w:r>
      <w:bookmarkEnd w:id="49"/>
      <w:r w:rsidRPr="00975F89">
        <w:rPr>
          <w:color w:val="EE0000"/>
        </w:rPr>
        <w:t xml:space="preserve">  </w:t>
      </w:r>
    </w:p>
    <w:p w14:paraId="668CF227" w14:textId="4C5CDF98" w:rsidR="00B44D8B" w:rsidRPr="00975F89" w:rsidRDefault="00B44D8B" w:rsidP="00F13A1B">
      <w:pPr>
        <w:rPr>
          <w:color w:val="EE0000"/>
        </w:rPr>
      </w:pPr>
      <w:bookmarkStart w:id="50" w:name="_Toc213186520"/>
      <w:r w:rsidRPr="00975F89">
        <w:rPr>
          <w:color w:val="EE0000"/>
        </w:rPr>
        <w:t>El cálculo se realizará aplicando la siguiente fórmula:</w:t>
      </w:r>
      <w:bookmarkEnd w:id="50"/>
    </w:p>
    <w:p w14:paraId="48329EB4" w14:textId="39DDC525" w:rsidR="00B44D8B" w:rsidRPr="00CE09C2" w:rsidRDefault="00000000" w:rsidP="00F13A1B">
      <w:pPr>
        <w:rPr>
          <w:iCs/>
          <w:color w:val="EE0000"/>
        </w:rPr>
      </w:pPr>
      <m:oMathPara>
        <m:oMath>
          <m:sSub>
            <m:sSubPr>
              <m:ctrlPr>
                <w:rPr>
                  <w:rFonts w:ascii="Cambria Math" w:hAnsi="Cambria Math"/>
                  <w:iCs/>
                  <w:color w:val="EE0000"/>
                </w:rPr>
              </m:ctrlPr>
            </m:sSubPr>
            <m:e>
              <m:r>
                <m:rPr>
                  <m:sty m:val="p"/>
                </m:rPr>
                <w:rPr>
                  <w:rFonts w:ascii="Cambria Math" w:hAnsi="Cambria Math"/>
                  <w:color w:val="EE0000"/>
                </w:rPr>
                <m:t>Descuento O&amp;M</m:t>
              </m:r>
            </m:e>
            <m:sub>
              <m:r>
                <m:rPr>
                  <m:sty m:val="p"/>
                </m:rPr>
                <w:rPr>
                  <w:rFonts w:ascii="Cambria Math" w:hAnsi="Cambria Math"/>
                  <w:color w:val="EE0000"/>
                </w:rPr>
                <m:t>Com</m:t>
              </m:r>
            </m:sub>
          </m:sSub>
          <m:r>
            <m:rPr>
              <m:sty m:val="p"/>
            </m:rPr>
            <w:rPr>
              <w:rFonts w:ascii="Cambria Math" w:hAnsi="Cambria Math"/>
              <w:color w:val="EE0000"/>
            </w:rPr>
            <m:t>=</m:t>
          </m:r>
          <m:f>
            <m:fPr>
              <m:ctrlPr>
                <w:rPr>
                  <w:rFonts w:ascii="Cambria Math" w:hAnsi="Cambria Math"/>
                  <w:iCs/>
                  <w:color w:val="EE0000"/>
                </w:rPr>
              </m:ctrlPr>
            </m:fPr>
            <m:num>
              <m:r>
                <m:rPr>
                  <m:sty m:val="p"/>
                </m:rPr>
                <w:rPr>
                  <w:rFonts w:ascii="Cambria Math" w:hAnsi="Cambria Math"/>
                  <w:color w:val="EE0000"/>
                </w:rPr>
                <m:t>COM</m:t>
              </m:r>
            </m:num>
            <m:den>
              <m:r>
                <m:rPr>
                  <m:sty m:val="p"/>
                </m:rPr>
                <w:rPr>
                  <w:rFonts w:ascii="Cambria Math" w:hAnsi="Cambria Math"/>
                  <w:color w:val="EE0000"/>
                </w:rPr>
                <m:t>Clientes</m:t>
              </m:r>
            </m:den>
          </m:f>
          <m:r>
            <m:rPr>
              <m:sty m:val="p"/>
            </m:rPr>
            <w:rPr>
              <w:rFonts w:ascii="Cambria Math" w:hAnsi="Cambria Math"/>
              <w:color w:val="EE0000"/>
            </w:rPr>
            <m:t>*</m:t>
          </m:r>
          <m:d>
            <m:dPr>
              <m:ctrlPr>
                <w:rPr>
                  <w:rFonts w:ascii="Cambria Math" w:hAnsi="Cambria Math"/>
                  <w:iCs/>
                  <w:color w:val="EE0000"/>
                </w:rPr>
              </m:ctrlPr>
            </m:dPr>
            <m:e>
              <m:nary>
                <m:naryPr>
                  <m:chr m:val="∑"/>
                  <m:limLoc m:val="undOvr"/>
                  <m:supHide m:val="1"/>
                  <m:ctrlPr>
                    <w:rPr>
                      <w:rFonts w:ascii="Cambria Math" w:hAnsi="Cambria Math"/>
                      <w:iCs/>
                      <w:color w:val="EE0000"/>
                    </w:rPr>
                  </m:ctrlPr>
                </m:naryPr>
                <m:sub>
                  <m:r>
                    <m:rPr>
                      <m:sty m:val="p"/>
                    </m:rPr>
                    <w:rPr>
                      <w:rFonts w:ascii="Cambria Math" w:hAnsi="Cambria Math"/>
                      <w:color w:val="EE0000"/>
                    </w:rPr>
                    <m:t>i</m:t>
                  </m:r>
                </m:sub>
                <m:sup/>
                <m:e>
                  <m:sSub>
                    <m:sSubPr>
                      <m:ctrlPr>
                        <w:rPr>
                          <w:rFonts w:ascii="Cambria Math" w:hAnsi="Cambria Math"/>
                          <w:iCs/>
                          <w:color w:val="EE0000"/>
                        </w:rPr>
                      </m:ctrlPr>
                    </m:sSubPr>
                    <m:e>
                      <m:r>
                        <m:rPr>
                          <m:sty m:val="p"/>
                        </m:rPr>
                        <w:rPr>
                          <w:rFonts w:ascii="Cambria Math" w:hAnsi="Cambria Math"/>
                          <w:color w:val="EE0000"/>
                        </w:rPr>
                        <m:t>CAINC</m:t>
                      </m:r>
                    </m:e>
                    <m:sub>
                      <m:r>
                        <m:rPr>
                          <m:sty m:val="p"/>
                        </m:rPr>
                        <w:rPr>
                          <w:rFonts w:ascii="Cambria Math" w:hAnsi="Cambria Math"/>
                          <w:color w:val="EE0000"/>
                        </w:rPr>
                        <m:t>i</m:t>
                      </m:r>
                    </m:sub>
                  </m:sSub>
                </m:e>
              </m:nary>
            </m:e>
          </m:d>
          <m:r>
            <m:rPr>
              <m:sty m:val="p"/>
            </m:rPr>
            <w:rPr>
              <w:rFonts w:ascii="Cambria Math" w:hAnsi="Cambria Math"/>
              <w:color w:val="EE0000"/>
            </w:rPr>
            <m:t>*</m:t>
          </m:r>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C</m:t>
              </m:r>
            </m:sub>
          </m:sSub>
        </m:oMath>
      </m:oMathPara>
    </w:p>
    <w:p w14:paraId="54236882" w14:textId="4F9153BC" w:rsidR="00B44D8B" w:rsidRPr="008F750D" w:rsidRDefault="00B44D8B" w:rsidP="00F13A1B">
      <w:pPr>
        <w:rPr>
          <w:color w:val="EE0000"/>
        </w:rPr>
      </w:pPr>
      <w:bookmarkStart w:id="51" w:name="_Toc213186522"/>
      <w:r w:rsidRPr="008F750D">
        <w:rPr>
          <w:color w:val="EE0000"/>
        </w:rPr>
        <w:t xml:space="preserve">Descuento </w:t>
      </w:r>
      <w:proofErr w:type="spellStart"/>
      <w:r w:rsidRPr="008F750D">
        <w:rPr>
          <w:color w:val="EE0000"/>
        </w:rPr>
        <w:t>O&amp;M</w:t>
      </w:r>
      <w:r w:rsidRPr="008F750D">
        <w:rPr>
          <w:color w:val="EE0000"/>
          <w:vertAlign w:val="subscript"/>
        </w:rPr>
        <w:t>Com</w:t>
      </w:r>
      <w:proofErr w:type="spellEnd"/>
      <w:r w:rsidRPr="008F750D">
        <w:rPr>
          <w:color w:val="EE0000"/>
        </w:rPr>
        <w:t>: Descuento de los costos de O&amp;M relacionados con la actividad de comercialización.</w:t>
      </w:r>
      <w:bookmarkEnd w:id="51"/>
    </w:p>
    <w:p w14:paraId="6D6D1EF0" w14:textId="14AC6BC8" w:rsidR="00B44D8B" w:rsidRPr="008F750D" w:rsidRDefault="001411E0" w:rsidP="00F13A1B">
      <w:pPr>
        <w:rPr>
          <w:color w:val="EE0000"/>
        </w:rPr>
      </w:pPr>
      <w:bookmarkStart w:id="52" w:name="_Toc213186523"/>
      <w:r w:rsidRPr="008F750D">
        <w:rPr>
          <w:color w:val="EE0000"/>
        </w:rPr>
        <w:t>C</w:t>
      </w:r>
      <w:r w:rsidR="00B44D8B" w:rsidRPr="008F750D">
        <w:rPr>
          <w:color w:val="EE0000"/>
        </w:rPr>
        <w:t>OM: Costos de Comercialización.</w:t>
      </w:r>
      <w:bookmarkEnd w:id="52"/>
    </w:p>
    <w:p w14:paraId="0E48C39E" w14:textId="7DF31C26" w:rsidR="00B44D8B" w:rsidRPr="008F750D" w:rsidRDefault="00B44D8B" w:rsidP="00F13A1B">
      <w:pPr>
        <w:rPr>
          <w:color w:val="EE0000"/>
        </w:rPr>
      </w:pPr>
      <w:bookmarkStart w:id="53" w:name="_Toc213186524"/>
      <w:r w:rsidRPr="008F750D">
        <w:rPr>
          <w:color w:val="EE0000"/>
        </w:rPr>
        <w:t>Clientes: Cantidad de clientes del último año del período tarifario.</w:t>
      </w:r>
      <w:bookmarkEnd w:id="53"/>
    </w:p>
    <w:p w14:paraId="491A2D59" w14:textId="77777777" w:rsidR="00B44D8B" w:rsidRPr="008F750D" w:rsidRDefault="00B44D8B" w:rsidP="00F13A1B">
      <w:pPr>
        <w:rPr>
          <w:color w:val="EE0000"/>
        </w:rPr>
      </w:pPr>
      <w:bookmarkStart w:id="54" w:name="_Toc213186525"/>
      <w:proofErr w:type="spellStart"/>
      <w:r w:rsidRPr="008F750D">
        <w:rPr>
          <w:color w:val="EE0000"/>
        </w:rPr>
        <w:t>CAINC</w:t>
      </w:r>
      <w:r w:rsidR="00AA5977" w:rsidRPr="008F750D">
        <w:rPr>
          <w:color w:val="EE0000"/>
          <w:vertAlign w:val="subscript"/>
        </w:rPr>
        <w:t>i</w:t>
      </w:r>
      <w:proofErr w:type="spellEnd"/>
      <w:r w:rsidRPr="008F750D">
        <w:rPr>
          <w:color w:val="EE0000"/>
        </w:rPr>
        <w:t>: Diferencia del indicador i entre la cantidad límite admitida de clientes y la cantidad real de clientes con incumplimiento. Esta diferencia se calculará únicamente en los casos en los que el valor real sea menor al límite admisible, caso contrario el valor utilizado será cero. Esta previsión aplica a todos los indicadores mencionados, excepto por, las Estimaciones en la Facturación y los Porcentajes de Facturas Rectificadas, indicadores para los cuales la diferencia se calculará restando de la cantidad real de clientes la cantidad admisible. En caso de que la diferencia resulte negativa se consignará valor cero.</w:t>
      </w:r>
      <w:bookmarkEnd w:id="54"/>
      <w:r w:rsidRPr="008F750D">
        <w:rPr>
          <w:color w:val="EE0000"/>
        </w:rPr>
        <w:t xml:space="preserve"> </w:t>
      </w:r>
    </w:p>
    <w:p w14:paraId="4B7DC9DF" w14:textId="6847AF1A" w:rsidR="00B44D8B" w:rsidRPr="008F750D" w:rsidRDefault="00B44D8B" w:rsidP="00F13A1B">
      <w:pPr>
        <w:rPr>
          <w:color w:val="EE0000"/>
        </w:rPr>
      </w:pPr>
      <w:bookmarkStart w:id="55" w:name="_Toc213186526"/>
      <w:r w:rsidRPr="008F750D">
        <w:rPr>
          <w:color w:val="EE0000"/>
        </w:rPr>
        <w:t>K</w:t>
      </w:r>
      <w:r w:rsidRPr="008F750D">
        <w:rPr>
          <w:color w:val="EE0000"/>
          <w:vertAlign w:val="subscript"/>
        </w:rPr>
        <w:t>C</w:t>
      </w:r>
      <w:r w:rsidRPr="008F750D">
        <w:rPr>
          <w:color w:val="EE0000"/>
        </w:rPr>
        <w:t xml:space="preserve">: Factor de amplificación del descuento que será determinado por la ASEP para cada período tarifario. Este factor se determinará considerando los efectos de la base sobre la que se calculan los </w:t>
      </w:r>
      <w:r w:rsidRPr="008F750D">
        <w:rPr>
          <w:color w:val="EE0000"/>
        </w:rPr>
        <w:lastRenderedPageBreak/>
        <w:t>indicadores de calidad comercial y el número total de clientes y la ejecución de los gastos operativos reconocidos en el IMP.</w:t>
      </w:r>
      <w:bookmarkEnd w:id="55"/>
      <w:r w:rsidRPr="008F750D">
        <w:rPr>
          <w:color w:val="EE0000"/>
        </w:rPr>
        <w:t xml:space="preserve"> </w:t>
      </w:r>
    </w:p>
    <w:p w14:paraId="56CCFDFA" w14:textId="32F5CCF8" w:rsidR="00AA5977" w:rsidRPr="008F750D" w:rsidRDefault="00AA5977" w:rsidP="00F13A1B">
      <w:pPr>
        <w:rPr>
          <w:color w:val="EE0000"/>
        </w:rPr>
      </w:pPr>
      <w:r w:rsidRPr="008F750D">
        <w:rPr>
          <w:color w:val="EE0000"/>
        </w:rPr>
        <w:t>i: Indicador global de calidad comercial</w:t>
      </w:r>
    </w:p>
    <w:p w14:paraId="748F329B" w14:textId="1BFE7C1E" w:rsidR="00B44D8B" w:rsidRPr="008F750D" w:rsidRDefault="00B44D8B" w:rsidP="000C616C">
      <w:pPr>
        <w:pStyle w:val="Prrafodelista"/>
        <w:numPr>
          <w:ilvl w:val="0"/>
          <w:numId w:val="24"/>
        </w:numPr>
        <w:rPr>
          <w:color w:val="EE0000"/>
        </w:rPr>
      </w:pPr>
      <w:bookmarkStart w:id="56" w:name="_Toc213186527"/>
      <w:bookmarkStart w:id="57" w:name="_Toc213190291"/>
      <w:r w:rsidRPr="008F750D">
        <w:rPr>
          <w:b/>
          <w:color w:val="EE0000"/>
        </w:rPr>
        <w:t>Aplicación de los descuentos</w:t>
      </w:r>
      <w:bookmarkEnd w:id="56"/>
      <w:bookmarkEnd w:id="57"/>
      <w:r w:rsidR="00AA5977" w:rsidRPr="008F750D">
        <w:rPr>
          <w:color w:val="EE0000"/>
        </w:rPr>
        <w:t xml:space="preserve">. </w:t>
      </w:r>
      <w:bookmarkStart w:id="58" w:name="_Toc213186528"/>
      <w:r w:rsidR="00263F52" w:rsidRPr="008F750D">
        <w:rPr>
          <w:color w:val="EE0000"/>
        </w:rPr>
        <w:t>El valor de l</w:t>
      </w:r>
      <w:r w:rsidRPr="008F750D">
        <w:rPr>
          <w:color w:val="EE0000"/>
        </w:rPr>
        <w:t xml:space="preserve">os descuentos </w:t>
      </w:r>
      <w:r w:rsidR="00263F52" w:rsidRPr="008F750D">
        <w:rPr>
          <w:color w:val="EE0000"/>
        </w:rPr>
        <w:t>calculados</w:t>
      </w:r>
      <w:r w:rsidRPr="008F750D">
        <w:rPr>
          <w:color w:val="EE0000"/>
        </w:rPr>
        <w:t xml:space="preserve"> se actualizará al periodo base del siguiente cálculo del IMP y las cifras actualizadas se descontarán del IMP que se reconocerá</w:t>
      </w:r>
      <w:r w:rsidR="00250EA4" w:rsidRPr="008F750D">
        <w:rPr>
          <w:color w:val="EE0000"/>
        </w:rPr>
        <w:t xml:space="preserve"> para</w:t>
      </w:r>
      <w:r w:rsidRPr="008F750D">
        <w:rPr>
          <w:color w:val="EE0000"/>
        </w:rPr>
        <w:t xml:space="preserve"> el nuevo período tarifario.</w:t>
      </w:r>
      <w:bookmarkEnd w:id="58"/>
      <w:r w:rsidRPr="008F750D">
        <w:rPr>
          <w:color w:val="EE0000"/>
        </w:rPr>
        <w:t xml:space="preserve"> </w:t>
      </w:r>
    </w:p>
    <w:p w14:paraId="610F7793" w14:textId="77777777" w:rsidR="00AD56D4" w:rsidRPr="008F750D" w:rsidRDefault="00AD56D4" w:rsidP="008F750D">
      <w:pPr>
        <w:pStyle w:val="Prrafodelista"/>
        <w:ind w:left="360"/>
        <w:rPr>
          <w:color w:val="EE0000"/>
        </w:rPr>
      </w:pPr>
      <w:bookmarkStart w:id="59" w:name="_Toc213186529"/>
      <w:bookmarkStart w:id="60" w:name="_Toc213190292"/>
    </w:p>
    <w:p w14:paraId="6B67FC15" w14:textId="73E8D8D7" w:rsidR="00FC1759" w:rsidRPr="00475AF8" w:rsidRDefault="00B44D8B" w:rsidP="000C616C">
      <w:pPr>
        <w:pStyle w:val="Prrafodelista"/>
        <w:numPr>
          <w:ilvl w:val="0"/>
          <w:numId w:val="24"/>
        </w:numPr>
        <w:rPr>
          <w:color w:val="EE0000"/>
        </w:rPr>
      </w:pPr>
      <w:r w:rsidRPr="00475AF8">
        <w:rPr>
          <w:b/>
          <w:color w:val="EE0000"/>
        </w:rPr>
        <w:t xml:space="preserve">Límites de los </w:t>
      </w:r>
      <w:bookmarkEnd w:id="59"/>
      <w:bookmarkEnd w:id="60"/>
      <w:r w:rsidR="00703BFC" w:rsidRPr="00475AF8">
        <w:rPr>
          <w:b/>
          <w:color w:val="EE0000"/>
        </w:rPr>
        <w:t>descuentos</w:t>
      </w:r>
      <w:r w:rsidRPr="00475AF8">
        <w:rPr>
          <w:b/>
          <w:color w:val="EE0000"/>
        </w:rPr>
        <w:t xml:space="preserve"> de </w:t>
      </w:r>
      <w:r w:rsidR="00083617" w:rsidRPr="00475AF8">
        <w:rPr>
          <w:b/>
          <w:color w:val="EE0000"/>
        </w:rPr>
        <w:t>costos</w:t>
      </w:r>
      <w:r w:rsidRPr="00475AF8">
        <w:rPr>
          <w:b/>
          <w:color w:val="EE0000"/>
        </w:rPr>
        <w:t xml:space="preserve"> </w:t>
      </w:r>
      <w:r w:rsidR="00083617" w:rsidRPr="00475AF8">
        <w:rPr>
          <w:b/>
          <w:color w:val="EE0000"/>
        </w:rPr>
        <w:t>o</w:t>
      </w:r>
      <w:r w:rsidRPr="00475AF8">
        <w:rPr>
          <w:b/>
          <w:color w:val="EE0000"/>
        </w:rPr>
        <w:t>perativos</w:t>
      </w:r>
      <w:r w:rsidR="00AA5977" w:rsidRPr="00475AF8">
        <w:rPr>
          <w:color w:val="EE0000"/>
        </w:rPr>
        <w:t xml:space="preserve">. </w:t>
      </w:r>
      <w:bookmarkStart w:id="61" w:name="_Toc213186530"/>
      <w:r w:rsidR="006E6196" w:rsidRPr="00475AF8">
        <w:rPr>
          <w:color w:val="EE0000"/>
        </w:rPr>
        <w:t>L</w:t>
      </w:r>
      <w:r w:rsidRPr="00475AF8">
        <w:rPr>
          <w:color w:val="EE0000"/>
        </w:rPr>
        <w:t>a ASEP aprobará</w:t>
      </w:r>
      <w:r w:rsidR="00475AF8">
        <w:rPr>
          <w:color w:val="EE0000"/>
        </w:rPr>
        <w:t>,</w:t>
      </w:r>
      <w:r w:rsidRPr="00475AF8">
        <w:rPr>
          <w:color w:val="EE0000"/>
        </w:rPr>
        <w:t xml:space="preserve"> para</w:t>
      </w:r>
      <w:r w:rsidR="00445F76" w:rsidRPr="00475AF8">
        <w:rPr>
          <w:color w:val="EE0000"/>
        </w:rPr>
        <w:t xml:space="preserve"> cada</w:t>
      </w:r>
      <w:r w:rsidRPr="00475AF8">
        <w:rPr>
          <w:color w:val="EE0000"/>
        </w:rPr>
        <w:t xml:space="preserve"> </w:t>
      </w:r>
      <w:r w:rsidR="009C4A8C" w:rsidRPr="00475AF8">
        <w:rPr>
          <w:color w:val="EE0000"/>
        </w:rPr>
        <w:t>periodo tarifario</w:t>
      </w:r>
      <w:r w:rsidR="00475AF8">
        <w:rPr>
          <w:color w:val="EE0000"/>
        </w:rPr>
        <w:t>,</w:t>
      </w:r>
      <w:r w:rsidR="00133989" w:rsidRPr="00475AF8">
        <w:rPr>
          <w:color w:val="EE0000"/>
        </w:rPr>
        <w:t xml:space="preserve"> </w:t>
      </w:r>
      <w:r w:rsidRPr="00475AF8">
        <w:rPr>
          <w:color w:val="EE0000"/>
        </w:rPr>
        <w:t xml:space="preserve">los límites </w:t>
      </w:r>
      <w:r w:rsidR="00475AF8">
        <w:rPr>
          <w:color w:val="EE0000"/>
        </w:rPr>
        <w:t xml:space="preserve">aplicables </w:t>
      </w:r>
      <w:r w:rsidRPr="00475AF8">
        <w:rPr>
          <w:color w:val="EE0000"/>
        </w:rPr>
        <w:t>a los descuentos de los costos</w:t>
      </w:r>
      <w:r w:rsidR="00F050CE" w:rsidRPr="00475AF8">
        <w:rPr>
          <w:color w:val="EE0000"/>
        </w:rPr>
        <w:t xml:space="preserve"> operativos</w:t>
      </w:r>
      <w:r w:rsidR="006E6196" w:rsidRPr="00475AF8">
        <w:rPr>
          <w:color w:val="EE0000"/>
        </w:rPr>
        <w:t xml:space="preserve">, </w:t>
      </w:r>
      <w:r w:rsidR="00475AF8">
        <w:rPr>
          <w:color w:val="EE0000"/>
        </w:rPr>
        <w:t>considerando el mantenimiento</w:t>
      </w:r>
      <w:r w:rsidR="006E6196" w:rsidRPr="00475AF8">
        <w:rPr>
          <w:color w:val="EE0000"/>
        </w:rPr>
        <w:t xml:space="preserve"> </w:t>
      </w:r>
      <w:r w:rsidR="00475AF8">
        <w:rPr>
          <w:color w:val="EE0000"/>
        </w:rPr>
        <w:t>d</w:t>
      </w:r>
      <w:r w:rsidR="006E6196" w:rsidRPr="00475AF8">
        <w:rPr>
          <w:color w:val="EE0000"/>
        </w:rPr>
        <w:t>el equilibrio económico-financiero de las empresas distribuidoras</w:t>
      </w:r>
      <w:r w:rsidRPr="00475AF8">
        <w:rPr>
          <w:color w:val="EE0000"/>
        </w:rPr>
        <w:t xml:space="preserve">. </w:t>
      </w:r>
      <w:r w:rsidR="00475AF8">
        <w:rPr>
          <w:color w:val="EE0000"/>
        </w:rPr>
        <w:t>Dichos</w:t>
      </w:r>
      <w:r w:rsidR="00475AF8" w:rsidRPr="00475AF8">
        <w:rPr>
          <w:color w:val="EE0000"/>
        </w:rPr>
        <w:t xml:space="preserve"> </w:t>
      </w:r>
      <w:r w:rsidR="009323D9" w:rsidRPr="00475AF8">
        <w:rPr>
          <w:color w:val="EE0000"/>
        </w:rPr>
        <w:t xml:space="preserve">límites </w:t>
      </w:r>
      <w:r w:rsidR="00475AF8">
        <w:rPr>
          <w:color w:val="EE0000"/>
        </w:rPr>
        <w:t xml:space="preserve">se establecerán </w:t>
      </w:r>
      <w:r w:rsidR="009323D9" w:rsidRPr="00475AF8">
        <w:rPr>
          <w:color w:val="EE0000"/>
        </w:rPr>
        <w:t xml:space="preserve">como parte </w:t>
      </w:r>
      <w:r w:rsidR="00475AF8">
        <w:rPr>
          <w:color w:val="EE0000"/>
        </w:rPr>
        <w:t xml:space="preserve">integrante </w:t>
      </w:r>
      <w:r w:rsidR="009323D9" w:rsidRPr="00475AF8">
        <w:rPr>
          <w:color w:val="EE0000"/>
        </w:rPr>
        <w:t>de la resolución que aprueb</w:t>
      </w:r>
      <w:r w:rsidR="00475AF8">
        <w:rPr>
          <w:color w:val="EE0000"/>
        </w:rPr>
        <w:t>e</w:t>
      </w:r>
      <w:r w:rsidR="009323D9" w:rsidRPr="00475AF8">
        <w:rPr>
          <w:color w:val="EE0000"/>
        </w:rPr>
        <w:t xml:space="preserve"> el IMP y se aplica</w:t>
      </w:r>
      <w:r w:rsidR="00E62033" w:rsidRPr="00475AF8">
        <w:rPr>
          <w:color w:val="EE0000"/>
        </w:rPr>
        <w:t>rán</w:t>
      </w:r>
      <w:r w:rsidR="009323D9" w:rsidRPr="00475AF8">
        <w:rPr>
          <w:color w:val="EE0000"/>
        </w:rPr>
        <w:t xml:space="preserve"> en el </w:t>
      </w:r>
      <w:r w:rsidR="00E62033" w:rsidRPr="00475AF8">
        <w:rPr>
          <w:color w:val="EE0000"/>
        </w:rPr>
        <w:t xml:space="preserve">cálculo de los descuentos de los costos operativos en el </w:t>
      </w:r>
      <w:r w:rsidR="009323D9" w:rsidRPr="00475AF8">
        <w:rPr>
          <w:color w:val="EE0000"/>
        </w:rPr>
        <w:t xml:space="preserve">siguiente </w:t>
      </w:r>
      <w:r w:rsidR="00475AF8">
        <w:rPr>
          <w:color w:val="EE0000"/>
        </w:rPr>
        <w:t>proceso</w:t>
      </w:r>
      <w:r w:rsidR="00475AF8" w:rsidRPr="00475AF8">
        <w:rPr>
          <w:color w:val="EE0000"/>
        </w:rPr>
        <w:t xml:space="preserve"> </w:t>
      </w:r>
      <w:r w:rsidR="009323D9" w:rsidRPr="00475AF8">
        <w:rPr>
          <w:color w:val="EE0000"/>
        </w:rPr>
        <w:t>tarifario.</w:t>
      </w:r>
      <w:r w:rsidR="00677BE6">
        <w:rPr>
          <w:color w:val="EE0000"/>
        </w:rPr>
        <w:t xml:space="preserve"> </w:t>
      </w:r>
      <w:r w:rsidR="00475AF8">
        <w:rPr>
          <w:color w:val="EE0000"/>
        </w:rPr>
        <w:t>L</w:t>
      </w:r>
      <w:r w:rsidR="00E62033" w:rsidRPr="00475AF8">
        <w:rPr>
          <w:color w:val="EE0000"/>
        </w:rPr>
        <w:t xml:space="preserve">os límites </w:t>
      </w:r>
      <w:r w:rsidR="00475AF8">
        <w:rPr>
          <w:color w:val="EE0000"/>
        </w:rPr>
        <w:t xml:space="preserve">de definirán </w:t>
      </w:r>
      <w:r w:rsidR="00E62033" w:rsidRPr="00475AF8">
        <w:rPr>
          <w:color w:val="EE0000"/>
        </w:rPr>
        <w:t xml:space="preserve">como porcentajes de descuento respecto </w:t>
      </w:r>
      <w:r w:rsidR="00475AF8">
        <w:rPr>
          <w:color w:val="EE0000"/>
        </w:rPr>
        <w:t>de</w:t>
      </w:r>
      <w:r w:rsidR="00E62033" w:rsidRPr="00475AF8">
        <w:rPr>
          <w:color w:val="EE0000"/>
        </w:rPr>
        <w:t xml:space="preserve">l total de costos operativos y </w:t>
      </w:r>
      <w:r w:rsidR="00475AF8">
        <w:rPr>
          <w:color w:val="EE0000"/>
        </w:rPr>
        <w:t>determinarán con base en: (i)</w:t>
      </w:r>
      <w:r w:rsidR="00475AF8" w:rsidRPr="00475AF8">
        <w:rPr>
          <w:color w:val="EE0000"/>
        </w:rPr>
        <w:t xml:space="preserve"> </w:t>
      </w:r>
      <w:r w:rsidRPr="00475AF8">
        <w:rPr>
          <w:color w:val="EE0000"/>
        </w:rPr>
        <w:t xml:space="preserve">la evaluación de los </w:t>
      </w:r>
      <w:r w:rsidR="0052683C" w:rsidRPr="00475AF8">
        <w:rPr>
          <w:color w:val="EE0000"/>
        </w:rPr>
        <w:t>costos operativos efectivamente incurridos por</w:t>
      </w:r>
      <w:r w:rsidRPr="00475AF8">
        <w:rPr>
          <w:color w:val="EE0000"/>
        </w:rPr>
        <w:t xml:space="preserve"> las empresas distribuidoras en </w:t>
      </w:r>
      <w:r w:rsidR="00475AF8">
        <w:rPr>
          <w:color w:val="EE0000"/>
        </w:rPr>
        <w:t>comparación</w:t>
      </w:r>
      <w:r w:rsidR="00475AF8" w:rsidRPr="00475AF8">
        <w:rPr>
          <w:color w:val="EE0000"/>
        </w:rPr>
        <w:t xml:space="preserve"> </w:t>
      </w:r>
      <w:r w:rsidR="009A7F64" w:rsidRPr="00475AF8">
        <w:rPr>
          <w:color w:val="EE0000"/>
        </w:rPr>
        <w:t>con</w:t>
      </w:r>
      <w:r w:rsidRPr="00475AF8">
        <w:rPr>
          <w:color w:val="EE0000"/>
        </w:rPr>
        <w:t xml:space="preserve"> los costos </w:t>
      </w:r>
      <w:r w:rsidR="0052683C" w:rsidRPr="00475AF8">
        <w:rPr>
          <w:color w:val="EE0000"/>
        </w:rPr>
        <w:t>operativos</w:t>
      </w:r>
      <w:r w:rsidRPr="00475AF8">
        <w:rPr>
          <w:color w:val="EE0000"/>
        </w:rPr>
        <w:t xml:space="preserve"> reconocidos</w:t>
      </w:r>
      <w:r w:rsidR="00BF7736" w:rsidRPr="00475AF8">
        <w:rPr>
          <w:color w:val="EE0000"/>
        </w:rPr>
        <w:t>,</w:t>
      </w:r>
      <w:r w:rsidRPr="00475AF8">
        <w:rPr>
          <w:color w:val="EE0000"/>
        </w:rPr>
        <w:t xml:space="preserve"> y</w:t>
      </w:r>
      <w:r w:rsidR="00475AF8">
        <w:rPr>
          <w:color w:val="EE0000"/>
        </w:rPr>
        <w:t xml:space="preserve"> (</w:t>
      </w:r>
      <w:proofErr w:type="spellStart"/>
      <w:r w:rsidR="00475AF8">
        <w:rPr>
          <w:color w:val="EE0000"/>
        </w:rPr>
        <w:t>ii</w:t>
      </w:r>
      <w:proofErr w:type="spellEnd"/>
      <w:r w:rsidR="00475AF8">
        <w:rPr>
          <w:color w:val="EE0000"/>
        </w:rPr>
        <w:t>) el análisis</w:t>
      </w:r>
      <w:r w:rsidRPr="00475AF8">
        <w:rPr>
          <w:color w:val="EE0000"/>
        </w:rPr>
        <w:t xml:space="preserve"> de los incentivos que </w:t>
      </w:r>
      <w:r w:rsidR="00475AF8">
        <w:rPr>
          <w:color w:val="EE0000"/>
        </w:rPr>
        <w:t xml:space="preserve">dichos descuentos </w:t>
      </w:r>
      <w:r w:rsidRPr="00475AF8">
        <w:rPr>
          <w:color w:val="EE0000"/>
        </w:rPr>
        <w:t xml:space="preserve">generan </w:t>
      </w:r>
      <w:r w:rsidR="00475AF8">
        <w:rPr>
          <w:color w:val="EE0000"/>
        </w:rPr>
        <w:t xml:space="preserve">sobre la eficiencia </w:t>
      </w:r>
      <w:r w:rsidRPr="00475AF8">
        <w:rPr>
          <w:color w:val="EE0000"/>
        </w:rPr>
        <w:t xml:space="preserve">en la gestión </w:t>
      </w:r>
      <w:r w:rsidR="00475AF8">
        <w:rPr>
          <w:color w:val="EE0000"/>
        </w:rPr>
        <w:t xml:space="preserve">y </w:t>
      </w:r>
      <w:r w:rsidRPr="00475AF8">
        <w:rPr>
          <w:color w:val="EE0000"/>
        </w:rPr>
        <w:t>la calidad del servicio técnico y comercial.</w:t>
      </w:r>
      <w:bookmarkEnd w:id="61"/>
      <w:r w:rsidRPr="00475AF8">
        <w:rPr>
          <w:color w:val="EE0000"/>
        </w:rPr>
        <w:t xml:space="preserve"> </w:t>
      </w:r>
    </w:p>
    <w:p w14:paraId="08872A9A" w14:textId="1DB24E4A" w:rsidR="00C91F40" w:rsidRPr="000178DF" w:rsidRDefault="00C91F40" w:rsidP="00F13A1B">
      <w:pPr>
        <w:pStyle w:val="Ttulo1"/>
        <w:numPr>
          <w:ilvl w:val="0"/>
          <w:numId w:val="1"/>
        </w:numPr>
      </w:pPr>
      <w:r w:rsidRPr="000178DF">
        <w:t>Donde dice</w:t>
      </w:r>
    </w:p>
    <w:p w14:paraId="5C72253A" w14:textId="77777777" w:rsidR="00383E17" w:rsidRPr="00AA3C23" w:rsidRDefault="00383E17" w:rsidP="00F13A1B"/>
    <w:p w14:paraId="42ACF88D" w14:textId="0AFDAA86" w:rsidR="54D578A7" w:rsidRDefault="3552E15F" w:rsidP="00F13A1B">
      <w:r w:rsidRPr="000178DF">
        <w:rPr>
          <w:b/>
        </w:rPr>
        <w:t>Artículo 3</w:t>
      </w:r>
      <w:r w:rsidR="006C0AC3">
        <w:rPr>
          <w:b/>
        </w:rPr>
        <w:t>3.</w:t>
      </w:r>
      <w:r w:rsidRPr="00AA3C23">
        <w:t xml:space="preserve"> </w:t>
      </w:r>
      <w:r w:rsidR="006C0AC3" w:rsidRPr="006C0AC3">
        <w:t xml:space="preserve">De existir tales actividades que utilicen los activos de distribución y comercialización para fines diferentes a las actividades reguladas, se considerará como activos fijos del sistema de distribución una proporción de tales activos, equivalente a la relación que existe entre los ingresos que se prevea para las actividades reguladas asignadas en la Ley 6 de 1997 y los ingresos totales previstos en las actividades reguladas y no reguladas que utilicen los activos de distribución. </w:t>
      </w:r>
    </w:p>
    <w:p w14:paraId="021AEA92" w14:textId="130985B5" w:rsidR="23D933B4" w:rsidRPr="001F7E47" w:rsidRDefault="23D933B4" w:rsidP="00F13A1B">
      <w:pPr>
        <w:rPr>
          <w:b/>
          <w:u w:val="single"/>
        </w:rPr>
      </w:pPr>
      <w:r w:rsidRPr="001F7E47">
        <w:rPr>
          <w:b/>
          <w:u w:val="single"/>
        </w:rPr>
        <w:t>Debe decir</w:t>
      </w:r>
    </w:p>
    <w:p w14:paraId="635993FC" w14:textId="107B354C" w:rsidR="0061176C" w:rsidRPr="00F2243B" w:rsidRDefault="653FE3B5" w:rsidP="00F13A1B">
      <w:r w:rsidRPr="000178DF">
        <w:rPr>
          <w:b/>
        </w:rPr>
        <w:t xml:space="preserve">Artículo </w:t>
      </w:r>
      <w:r w:rsidR="0061176C">
        <w:rPr>
          <w:b/>
        </w:rPr>
        <w:t>33</w:t>
      </w:r>
      <w:r w:rsidRPr="00AA3C23">
        <w:t xml:space="preserve"> </w:t>
      </w:r>
      <w:r w:rsidR="0061176C" w:rsidRPr="0061176C">
        <w:t xml:space="preserve">De existir tales actividades que utilicen los activos de distribución y comercialización para fines diferentes a las actividades reguladas, se considerará como activos fijos del sistema de distribución una proporción de tales activos, equivalente a la relación que existe entre los ingresos que se prevea para las actividades reguladas asignadas en la Ley 6 de 1997 y los ingresos totales </w:t>
      </w:r>
      <w:r w:rsidR="0061176C" w:rsidRPr="00F2243B">
        <w:t>previstos en las actividades reguladas y no reguladas que utilicen los activos de distribución</w:t>
      </w:r>
      <w:r w:rsidR="00F16DA7" w:rsidRPr="00F2243B">
        <w:t xml:space="preserve"> </w:t>
      </w:r>
      <w:r w:rsidR="00F16DA7" w:rsidRPr="00F2243B">
        <w:rPr>
          <w:color w:val="EE0000"/>
        </w:rPr>
        <w:t>y comercialización de energía eléctrica</w:t>
      </w:r>
      <w:r w:rsidR="0061176C" w:rsidRPr="00F2243B">
        <w:t xml:space="preserve">. </w:t>
      </w:r>
    </w:p>
    <w:p w14:paraId="79832267" w14:textId="5A8AE260" w:rsidR="005B70BE" w:rsidRPr="00F2243B" w:rsidRDefault="0061176C" w:rsidP="00F13A1B">
      <w:pPr>
        <w:rPr>
          <w:color w:val="EE0000"/>
        </w:rPr>
      </w:pPr>
      <w:r w:rsidRPr="00F2243B">
        <w:rPr>
          <w:color w:val="EE0000"/>
        </w:rPr>
        <w:t xml:space="preserve">Aquellos ingresos </w:t>
      </w:r>
      <w:r w:rsidR="00EF5D83" w:rsidRPr="00F2243B">
        <w:rPr>
          <w:color w:val="EE0000"/>
        </w:rPr>
        <w:t xml:space="preserve">por actividades no reguladas </w:t>
      </w:r>
      <w:r w:rsidRPr="00F2243B">
        <w:rPr>
          <w:color w:val="EE0000"/>
        </w:rPr>
        <w:t xml:space="preserve">que no utilicen los activos de distribución y comercialización </w:t>
      </w:r>
      <w:r w:rsidR="00EF5D83" w:rsidRPr="00F2243B">
        <w:rPr>
          <w:color w:val="EE0000"/>
        </w:rPr>
        <w:t xml:space="preserve">deberán </w:t>
      </w:r>
      <w:r w:rsidRPr="00F2243B">
        <w:rPr>
          <w:color w:val="EE0000"/>
        </w:rPr>
        <w:t>ser debidamente informados a</w:t>
      </w:r>
      <w:r w:rsidR="00F16DA7" w:rsidRPr="00F2243B">
        <w:rPr>
          <w:color w:val="EE0000"/>
        </w:rPr>
        <w:t>l</w:t>
      </w:r>
      <w:r w:rsidRPr="00F2243B">
        <w:rPr>
          <w:color w:val="EE0000"/>
        </w:rPr>
        <w:t xml:space="preserve"> regulador</w:t>
      </w:r>
      <w:r w:rsidR="000476BC" w:rsidRPr="00F2243B">
        <w:rPr>
          <w:color w:val="EE0000"/>
        </w:rPr>
        <w:t xml:space="preserve"> mediante la contabilidad regulatoria</w:t>
      </w:r>
      <w:r w:rsidR="00B17BE8" w:rsidRPr="00F2243B">
        <w:rPr>
          <w:color w:val="EE0000"/>
        </w:rPr>
        <w:t>,</w:t>
      </w:r>
      <w:r w:rsidR="000476BC" w:rsidRPr="00F2243B">
        <w:rPr>
          <w:color w:val="EE0000"/>
        </w:rPr>
        <w:t xml:space="preserve"> </w:t>
      </w:r>
      <w:r w:rsidR="00A4476F" w:rsidRPr="00F2243B">
        <w:rPr>
          <w:color w:val="EE0000"/>
        </w:rPr>
        <w:t>habilitando</w:t>
      </w:r>
      <w:r w:rsidR="00D84F2C" w:rsidRPr="00F2243B">
        <w:rPr>
          <w:color w:val="EE0000"/>
        </w:rPr>
        <w:t xml:space="preserve"> los auxiliares contables necesarios para asegurar la coherencia con los estados financieros y la debida segregación de los ingresos, permitiendo identificar lo correspondiente a las actividades reguladas</w:t>
      </w:r>
      <w:r w:rsidR="008F46B2" w:rsidRPr="00F2243B">
        <w:rPr>
          <w:color w:val="EE0000"/>
        </w:rPr>
        <w:t xml:space="preserve"> y no reguladas</w:t>
      </w:r>
      <w:r w:rsidRPr="00F2243B">
        <w:rPr>
          <w:color w:val="EE0000"/>
        </w:rPr>
        <w:t>.</w:t>
      </w:r>
    </w:p>
    <w:p w14:paraId="46F560CD" w14:textId="77777777" w:rsidR="00D47AE5" w:rsidRDefault="00D47AE5" w:rsidP="00D4455C">
      <w:pPr>
        <w:pStyle w:val="Ttulo1"/>
        <w:numPr>
          <w:ilvl w:val="0"/>
          <w:numId w:val="1"/>
        </w:numPr>
        <w:spacing w:after="240"/>
        <w:rPr>
          <w:rFonts w:eastAsia="Times New Roman"/>
        </w:rPr>
      </w:pPr>
      <w:r w:rsidRPr="000178DF">
        <w:rPr>
          <w:rFonts w:eastAsia="Times New Roman"/>
        </w:rPr>
        <w:t>Donde dice</w:t>
      </w:r>
    </w:p>
    <w:p w14:paraId="1D2FB931" w14:textId="1D83CBC9" w:rsidR="003D54BA" w:rsidRDefault="003D54BA" w:rsidP="00F13A1B">
      <w:r w:rsidRPr="00B964F4">
        <w:rPr>
          <w:b/>
        </w:rPr>
        <w:t>Artículo 80</w:t>
      </w:r>
      <w:r w:rsidRPr="00B964F4">
        <w:t xml:space="preserve"> En los casos de cambios de tarifa que no coincidan con el ciclo de facturación, la factura será calculada con la aplicación de la tarifa que corresponda al mes calendario de facturación. Se exceptúan los casos en que el cambio de tarifa implique cambio de medición (ejemplo, de BTD a </w:t>
      </w:r>
      <w:r w:rsidRPr="00B964F4">
        <w:lastRenderedPageBreak/>
        <w:t>BTH) y que por consiguiente no se cuente con toda la información necesaria para la facturación, por lo que la empresa facturará de forma fraccionada con la tarifa que corresponda respectivamente. Para estos casos, la demanda se facturará en proporción a la cantidad de días de consumo en cada una de las tarifas.</w:t>
      </w:r>
    </w:p>
    <w:p w14:paraId="7E0085A4" w14:textId="77777777" w:rsidR="003D54BA" w:rsidRPr="008F750D" w:rsidRDefault="003D54BA" w:rsidP="00F13A1B">
      <w:pPr>
        <w:rPr>
          <w:b/>
          <w:u w:val="single"/>
        </w:rPr>
      </w:pPr>
      <w:r w:rsidRPr="008F750D">
        <w:rPr>
          <w:b/>
          <w:u w:val="single"/>
        </w:rPr>
        <w:t>Debe decir</w:t>
      </w:r>
    </w:p>
    <w:p w14:paraId="2B9BD00D" w14:textId="77777777" w:rsidR="007D1F68" w:rsidRDefault="00914D9F" w:rsidP="00F13A1B">
      <w:r w:rsidRPr="21D0993E">
        <w:rPr>
          <w:b/>
        </w:rPr>
        <w:t xml:space="preserve">Artículo </w:t>
      </w:r>
      <w:r>
        <w:rPr>
          <w:b/>
        </w:rPr>
        <w:t>80</w:t>
      </w:r>
      <w:r w:rsidRPr="21D0993E">
        <w:t xml:space="preserve"> </w:t>
      </w:r>
      <w:r w:rsidR="00471E68" w:rsidRPr="00471E68">
        <w:rPr>
          <w:color w:val="EE0000"/>
        </w:rPr>
        <w:t xml:space="preserve">Cuando </w:t>
      </w:r>
      <w:r w:rsidR="00DE54AF" w:rsidRPr="00B964F4">
        <w:t>los cambios de tarifa no coincidan con el ciclo de facturación</w:t>
      </w:r>
      <w:r w:rsidR="00093BD5">
        <w:t xml:space="preserve"> </w:t>
      </w:r>
      <w:r w:rsidR="00093BD5" w:rsidRPr="008F750D">
        <w:rPr>
          <w:color w:val="EE0000"/>
        </w:rPr>
        <w:t xml:space="preserve">o no </w:t>
      </w:r>
      <w:r w:rsidR="00471E68">
        <w:rPr>
          <w:color w:val="EE0000"/>
        </w:rPr>
        <w:t>exis</w:t>
      </w:r>
      <w:r w:rsidR="00CD2093">
        <w:rPr>
          <w:color w:val="EE0000"/>
        </w:rPr>
        <w:t>t</w:t>
      </w:r>
      <w:r w:rsidR="00471E68">
        <w:rPr>
          <w:color w:val="EE0000"/>
        </w:rPr>
        <w:t>a</w:t>
      </w:r>
      <w:r w:rsidR="00093BD5" w:rsidRPr="008F750D">
        <w:rPr>
          <w:color w:val="EE0000"/>
        </w:rPr>
        <w:t xml:space="preserve"> tecnología de medición que permita </w:t>
      </w:r>
      <w:r w:rsidR="007D1F68">
        <w:rPr>
          <w:color w:val="EE0000"/>
        </w:rPr>
        <w:t>discriminar</w:t>
      </w:r>
      <w:r w:rsidR="00CD2093">
        <w:rPr>
          <w:color w:val="EE0000"/>
        </w:rPr>
        <w:t xml:space="preserve"> el consumo por</w:t>
      </w:r>
      <w:r w:rsidR="00093BD5" w:rsidRPr="008F750D">
        <w:rPr>
          <w:color w:val="EE0000"/>
        </w:rPr>
        <w:t xml:space="preserve"> cada porción de tiempo</w:t>
      </w:r>
      <w:r w:rsidR="004A3791">
        <w:rPr>
          <w:color w:val="EE0000"/>
        </w:rPr>
        <w:t xml:space="preserve"> </w:t>
      </w:r>
      <w:r w:rsidR="00CD2093">
        <w:rPr>
          <w:color w:val="EE0000"/>
        </w:rPr>
        <w:t>aplicable</w:t>
      </w:r>
      <w:r w:rsidR="005848D0">
        <w:rPr>
          <w:color w:val="EE0000"/>
        </w:rPr>
        <w:t xml:space="preserve"> a</w:t>
      </w:r>
      <w:r w:rsidR="00542CD1">
        <w:rPr>
          <w:color w:val="EE0000"/>
        </w:rPr>
        <w:t xml:space="preserve"> las diferentes tarifas</w:t>
      </w:r>
      <w:r w:rsidR="00093BD5" w:rsidRPr="008F750D">
        <w:rPr>
          <w:color w:val="EE0000"/>
        </w:rPr>
        <w:t xml:space="preserve">, </w:t>
      </w:r>
      <w:r w:rsidR="00DE54AF" w:rsidRPr="00B964F4">
        <w:t xml:space="preserve">la factura será calculada </w:t>
      </w:r>
      <w:r w:rsidR="00DE54AF" w:rsidRPr="005848D0">
        <w:rPr>
          <w:color w:val="EE0000"/>
        </w:rPr>
        <w:t>aplica</w:t>
      </w:r>
      <w:r w:rsidR="005848D0" w:rsidRPr="005848D0">
        <w:rPr>
          <w:color w:val="EE0000"/>
        </w:rPr>
        <w:t>ndo</w:t>
      </w:r>
      <w:r w:rsidR="00DE54AF" w:rsidRPr="005848D0">
        <w:rPr>
          <w:color w:val="EE0000"/>
        </w:rPr>
        <w:t xml:space="preserve"> </w:t>
      </w:r>
      <w:r w:rsidR="00DE54AF" w:rsidRPr="00B964F4">
        <w:t>la tarifa correspond</w:t>
      </w:r>
      <w:r w:rsidR="005848D0">
        <w:t>iente</w:t>
      </w:r>
      <w:r w:rsidR="00DE54AF" w:rsidRPr="00B964F4">
        <w:t xml:space="preserve"> al mes calendario de facturación. </w:t>
      </w:r>
    </w:p>
    <w:p w14:paraId="2EA4CB0A" w14:textId="77777777" w:rsidR="009154DD" w:rsidRDefault="00DE54AF" w:rsidP="00F13A1B">
      <w:r w:rsidRPr="00B964F4">
        <w:t xml:space="preserve">Se exceptúan los casos en que el cambio de tarifa implique cambio de </w:t>
      </w:r>
      <w:r w:rsidR="00C74BD6" w:rsidRPr="00C74BD6">
        <w:rPr>
          <w:color w:val="EE0000"/>
        </w:rPr>
        <w:t xml:space="preserve">sistema de </w:t>
      </w:r>
      <w:r w:rsidRPr="00B964F4">
        <w:t>medición (</w:t>
      </w:r>
      <w:r w:rsidR="00C74BD6" w:rsidRPr="00C74BD6">
        <w:rPr>
          <w:color w:val="EE0000"/>
        </w:rPr>
        <w:t xml:space="preserve">por </w:t>
      </w:r>
      <w:r w:rsidRPr="00B964F4">
        <w:t>ejemplo, de BTD a BTH) y</w:t>
      </w:r>
      <w:r w:rsidR="00014613">
        <w:t>,</w:t>
      </w:r>
      <w:r w:rsidRPr="00B964F4">
        <w:t xml:space="preserve"> por consiguiente</w:t>
      </w:r>
      <w:r w:rsidR="00014613">
        <w:t>,</w:t>
      </w:r>
      <w:r w:rsidRPr="00B964F4">
        <w:t xml:space="preserve"> no se cuente con toda la información necesaria para la facturación</w:t>
      </w:r>
      <w:r w:rsidR="00460BCD">
        <w:t xml:space="preserve">. </w:t>
      </w:r>
      <w:r w:rsidR="00460BCD" w:rsidRPr="00460BCD">
        <w:rPr>
          <w:color w:val="EE0000"/>
        </w:rPr>
        <w:t>En estos casos</w:t>
      </w:r>
      <w:r w:rsidRPr="00B964F4">
        <w:t xml:space="preserve">, la empresa </w:t>
      </w:r>
      <w:r w:rsidR="009154DD" w:rsidRPr="009154DD">
        <w:rPr>
          <w:color w:val="EE0000"/>
        </w:rPr>
        <w:t xml:space="preserve">deberá </w:t>
      </w:r>
      <w:r w:rsidRPr="00B964F4">
        <w:t xml:space="preserve">facturar de forma fraccionada </w:t>
      </w:r>
      <w:r w:rsidR="009154DD" w:rsidRPr="009154DD">
        <w:rPr>
          <w:color w:val="EE0000"/>
        </w:rPr>
        <w:t>aplicando</w:t>
      </w:r>
      <w:r w:rsidRPr="009154DD">
        <w:rPr>
          <w:color w:val="EE0000"/>
        </w:rPr>
        <w:t xml:space="preserve"> </w:t>
      </w:r>
      <w:r w:rsidRPr="00B964F4">
        <w:t xml:space="preserve">la tarifa que corresponda </w:t>
      </w:r>
      <w:r w:rsidR="009154DD">
        <w:t xml:space="preserve">a cada </w:t>
      </w:r>
      <w:r w:rsidR="009154DD" w:rsidRPr="009154DD">
        <w:rPr>
          <w:color w:val="EE0000"/>
        </w:rPr>
        <w:t>periodo</w:t>
      </w:r>
      <w:r w:rsidRPr="00B964F4">
        <w:t xml:space="preserve">. </w:t>
      </w:r>
    </w:p>
    <w:p w14:paraId="5C6D4905" w14:textId="2E9297EB" w:rsidR="00914D9F" w:rsidRPr="00B474E1" w:rsidRDefault="00DE54AF" w:rsidP="00F13A1B">
      <w:r w:rsidRPr="00561B1F">
        <w:t xml:space="preserve">Para estos casos, la demanda se facturará en proporción al </w:t>
      </w:r>
      <w:r w:rsidR="009154DD" w:rsidRPr="00561B1F">
        <w:rPr>
          <w:color w:val="EE0000"/>
        </w:rPr>
        <w:t>número</w:t>
      </w:r>
      <w:r w:rsidRPr="00561B1F">
        <w:rPr>
          <w:color w:val="EE0000"/>
        </w:rPr>
        <w:t xml:space="preserve"> </w:t>
      </w:r>
      <w:r w:rsidRPr="00561B1F">
        <w:t xml:space="preserve">de días de consumo </w:t>
      </w:r>
      <w:r w:rsidR="002A63E6" w:rsidRPr="00561B1F">
        <w:t>registrados bajo</w:t>
      </w:r>
      <w:r w:rsidRPr="00561B1F">
        <w:t xml:space="preserve"> cada una de las tarifas.</w:t>
      </w:r>
    </w:p>
    <w:p w14:paraId="795C6CFE" w14:textId="65F6E05B" w:rsidR="00EB655E" w:rsidRPr="000178DF" w:rsidRDefault="00EB655E" w:rsidP="00822A75">
      <w:pPr>
        <w:pStyle w:val="Ttulo1"/>
        <w:numPr>
          <w:ilvl w:val="0"/>
          <w:numId w:val="1"/>
        </w:numPr>
        <w:spacing w:after="240"/>
        <w:rPr>
          <w:rFonts w:eastAsia="Times New Roman"/>
        </w:rPr>
      </w:pPr>
      <w:r w:rsidRPr="000178DF">
        <w:rPr>
          <w:rFonts w:eastAsia="Times New Roman"/>
        </w:rPr>
        <w:t>Donde dice</w:t>
      </w:r>
    </w:p>
    <w:p w14:paraId="279875D4" w14:textId="63A8713C" w:rsidR="00EB655E" w:rsidRPr="00AA3C23" w:rsidRDefault="00BA6FCB" w:rsidP="00F13A1B">
      <w:pPr>
        <w:rPr>
          <w:b/>
        </w:rPr>
      </w:pPr>
      <w:r w:rsidRPr="000178DF">
        <w:rPr>
          <w:b/>
        </w:rPr>
        <w:t xml:space="preserve">Artículo </w:t>
      </w:r>
      <w:r w:rsidR="00B77193">
        <w:rPr>
          <w:b/>
        </w:rPr>
        <w:t>86</w:t>
      </w:r>
      <w:r w:rsidRPr="00AA3C23">
        <w:t xml:space="preserve"> </w:t>
      </w:r>
      <w:r w:rsidR="00B77193" w:rsidRPr="00B77193">
        <w:t>En el caso de que un cliente abra una cuenta nueva se facturará la demanda máxima desde el inicio de la cuenta hasta la fecha de facturación en proporción a los días transcurridos con respecto a los treinta (30) días y en caso del cierre de su cuenta o dé por terminado su contrato en un periodo intermedio de un mes, se facturará la demanda máxima en proporción a los días transcurridos desde la última facturación a la fecha de cierre de cuenta con respecto a los treinta (30) días mes.</w:t>
      </w:r>
    </w:p>
    <w:p w14:paraId="4D157E15" w14:textId="72C2283C" w:rsidR="00BA6FCB" w:rsidRPr="002B5A52" w:rsidRDefault="00BA6FCB" w:rsidP="00F13A1B">
      <w:pPr>
        <w:rPr>
          <w:b/>
          <w:u w:val="single"/>
        </w:rPr>
      </w:pPr>
      <w:r w:rsidRPr="002B5A52">
        <w:rPr>
          <w:b/>
          <w:u w:val="single"/>
        </w:rPr>
        <w:t>Debe decir</w:t>
      </w:r>
    </w:p>
    <w:p w14:paraId="305C664C" w14:textId="759B4D76" w:rsidR="00BA6FCB" w:rsidRPr="00155171" w:rsidRDefault="00BA6FCB" w:rsidP="00F13A1B">
      <w:r w:rsidRPr="000178DF">
        <w:rPr>
          <w:b/>
        </w:rPr>
        <w:t xml:space="preserve">Artículo </w:t>
      </w:r>
      <w:r w:rsidR="00B77193">
        <w:rPr>
          <w:b/>
        </w:rPr>
        <w:t>86</w:t>
      </w:r>
      <w:r w:rsidRPr="00AA3C23">
        <w:t xml:space="preserve"> </w:t>
      </w:r>
      <w:r w:rsidR="003B4A34" w:rsidRPr="003B4A34">
        <w:t xml:space="preserve">En el caso de que un cliente abra una cuenta nueva se facturará la demanda máxima desde el inicio de la cuenta hasta la fecha de facturación </w:t>
      </w:r>
      <w:r w:rsidR="003B4A34" w:rsidRPr="00155171">
        <w:t>y en caso del cierre de su cuenta o dé por terminado su contrato en un periodo intermedio de un mes, se facturará la demanda máxima desde la última facturación a la fecha de cierre de cuenta.</w:t>
      </w:r>
    </w:p>
    <w:p w14:paraId="5FE69E2E" w14:textId="77777777" w:rsidR="003B1993" w:rsidRDefault="003B1993" w:rsidP="00F13A1B"/>
    <w:p w14:paraId="2E21C511" w14:textId="6092DE94" w:rsidR="003B1993" w:rsidRPr="008F750D" w:rsidRDefault="007C1388" w:rsidP="00F13A1B">
      <w:pPr>
        <w:pStyle w:val="Prrafodelista"/>
        <w:numPr>
          <w:ilvl w:val="0"/>
          <w:numId w:val="1"/>
        </w:numPr>
        <w:rPr>
          <w:b/>
        </w:rPr>
      </w:pPr>
      <w:r w:rsidRPr="008F750D">
        <w:rPr>
          <w:b/>
          <w:bCs w:val="0"/>
        </w:rPr>
        <w:t>Art</w:t>
      </w:r>
      <w:r w:rsidR="00133317" w:rsidRPr="008F750D">
        <w:rPr>
          <w:b/>
          <w:bCs w:val="0"/>
        </w:rPr>
        <w:t>ículos nuevos</w:t>
      </w:r>
    </w:p>
    <w:p w14:paraId="64BE1B68" w14:textId="158664C4" w:rsidR="00272C9D" w:rsidRPr="00452F8F" w:rsidRDefault="00272C9D" w:rsidP="00272C9D">
      <w:pPr>
        <w:tabs>
          <w:tab w:val="left" w:pos="2301"/>
        </w:tabs>
        <w:spacing w:before="242"/>
        <w:ind w:left="142"/>
        <w:rPr>
          <w:b/>
          <w:color w:val="EE0000"/>
        </w:rPr>
      </w:pPr>
      <w:bookmarkStart w:id="62" w:name="_Hlk213429457"/>
      <w:r w:rsidRPr="00452F8F">
        <w:rPr>
          <w:b/>
          <w:color w:val="EE0000"/>
        </w:rPr>
        <w:t>CAPITULO</w:t>
      </w:r>
      <w:r w:rsidRPr="00452F8F">
        <w:rPr>
          <w:b/>
          <w:color w:val="EE0000"/>
          <w:spacing w:val="-5"/>
        </w:rPr>
        <w:t xml:space="preserve"> </w:t>
      </w:r>
      <w:r w:rsidRPr="00452F8F">
        <w:rPr>
          <w:b/>
          <w:color w:val="EE0000"/>
        </w:rPr>
        <w:t>IV.7</w:t>
      </w:r>
      <w:r w:rsidRPr="00452F8F">
        <w:rPr>
          <w:b/>
          <w:color w:val="EE0000"/>
          <w:spacing w:val="-4"/>
        </w:rPr>
        <w:t xml:space="preserve"> </w:t>
      </w:r>
      <w:bookmarkEnd w:id="62"/>
      <w:r w:rsidRPr="00452F8F">
        <w:rPr>
          <w:b/>
          <w:color w:val="EE0000"/>
          <w:spacing w:val="-10"/>
        </w:rPr>
        <w:t>:</w:t>
      </w:r>
      <w:r w:rsidRPr="00452F8F">
        <w:rPr>
          <w:b/>
          <w:color w:val="EE0000"/>
        </w:rPr>
        <w:tab/>
        <w:t xml:space="preserve">TARIFAS QUE </w:t>
      </w:r>
      <w:r w:rsidR="00871161" w:rsidRPr="00452F8F">
        <w:rPr>
          <w:b/>
          <w:color w:val="EE0000"/>
        </w:rPr>
        <w:t xml:space="preserve">SE APLICARÁN EN </w:t>
      </w:r>
      <w:r w:rsidRPr="00452F8F">
        <w:rPr>
          <w:b/>
          <w:color w:val="EE0000"/>
        </w:rPr>
        <w:t xml:space="preserve">LAS ESTACIONES DE CARGA DE VEHÍCULOS ELÉCTRICOS DE PROPIEDAD DE LAS EMPRESAS DISTRIBUIDORAS </w:t>
      </w:r>
    </w:p>
    <w:p w14:paraId="6C2E425D" w14:textId="77777777" w:rsidR="00272C9D" w:rsidRPr="00452F8F" w:rsidRDefault="00272C9D" w:rsidP="00272C9D">
      <w:pPr>
        <w:tabs>
          <w:tab w:val="left" w:pos="2301"/>
        </w:tabs>
        <w:spacing w:before="239"/>
        <w:ind w:left="142"/>
        <w:rPr>
          <w:b/>
          <w:i/>
          <w:color w:val="EE0000"/>
        </w:rPr>
      </w:pPr>
      <w:r w:rsidRPr="00452F8F">
        <w:rPr>
          <w:b/>
          <w:i/>
          <w:color w:val="EE0000"/>
        </w:rPr>
        <w:t>SECCIÓN</w:t>
      </w:r>
      <w:r w:rsidRPr="00452F8F">
        <w:rPr>
          <w:b/>
          <w:i/>
          <w:color w:val="EE0000"/>
          <w:spacing w:val="-6"/>
        </w:rPr>
        <w:t xml:space="preserve"> </w:t>
      </w:r>
      <w:r w:rsidRPr="00452F8F">
        <w:rPr>
          <w:b/>
          <w:i/>
          <w:color w:val="EE0000"/>
        </w:rPr>
        <w:t>IV.7.1</w:t>
      </w:r>
      <w:r w:rsidRPr="00452F8F">
        <w:rPr>
          <w:b/>
          <w:i/>
          <w:color w:val="EE0000"/>
          <w:spacing w:val="-2"/>
        </w:rPr>
        <w:t xml:space="preserve"> </w:t>
      </w:r>
      <w:r w:rsidRPr="00452F8F">
        <w:rPr>
          <w:b/>
          <w:i/>
          <w:color w:val="EE0000"/>
          <w:spacing w:val="-10"/>
        </w:rPr>
        <w:t>:</w:t>
      </w:r>
      <w:r w:rsidRPr="00452F8F">
        <w:rPr>
          <w:b/>
          <w:i/>
          <w:color w:val="EE0000"/>
        </w:rPr>
        <w:tab/>
        <w:t>LINEAMIENTOS</w:t>
      </w:r>
      <w:r w:rsidRPr="00452F8F">
        <w:rPr>
          <w:b/>
          <w:i/>
          <w:color w:val="EE0000"/>
          <w:spacing w:val="-9"/>
        </w:rPr>
        <w:t xml:space="preserve"> </w:t>
      </w:r>
      <w:r w:rsidRPr="00452F8F">
        <w:rPr>
          <w:b/>
          <w:i/>
          <w:color w:val="EE0000"/>
          <w:spacing w:val="-2"/>
        </w:rPr>
        <w:t>GENERALES</w:t>
      </w:r>
    </w:p>
    <w:p w14:paraId="45B4E4F8" w14:textId="2885B399" w:rsidR="00272C9D" w:rsidRPr="00452F8F" w:rsidRDefault="00272C9D" w:rsidP="008F750D">
      <w:pPr>
        <w:rPr>
          <w:color w:val="EE0000"/>
        </w:rPr>
      </w:pPr>
      <w:r w:rsidRPr="00452F8F">
        <w:rPr>
          <w:color w:val="EE0000"/>
        </w:rPr>
        <w:t>Artículo 134</w:t>
      </w:r>
      <w:r w:rsidRPr="00452F8F">
        <w:rPr>
          <w:color w:val="EE0000"/>
        </w:rPr>
        <w:tab/>
        <w:t xml:space="preserve">Las empresas distribuidoras podrán prestar el servicio de carga de vehículos eléctricos </w:t>
      </w:r>
      <w:r w:rsidR="005A51F8">
        <w:rPr>
          <w:color w:val="EE0000"/>
        </w:rPr>
        <w:t>mediante</w:t>
      </w:r>
      <w:r w:rsidRPr="00452F8F">
        <w:rPr>
          <w:color w:val="EE0000"/>
        </w:rPr>
        <w:t xml:space="preserve"> estaciones de </w:t>
      </w:r>
      <w:r w:rsidR="00707A77">
        <w:rPr>
          <w:color w:val="EE0000"/>
        </w:rPr>
        <w:t>carga</w:t>
      </w:r>
      <w:r w:rsidRPr="00452F8F">
        <w:rPr>
          <w:color w:val="EE0000"/>
        </w:rPr>
        <w:t xml:space="preserve"> de su propiedad</w:t>
      </w:r>
      <w:r w:rsidR="00707A77">
        <w:rPr>
          <w:color w:val="EE0000"/>
        </w:rPr>
        <w:t>. Para este servicio</w:t>
      </w:r>
      <w:r w:rsidRPr="00452F8F">
        <w:rPr>
          <w:color w:val="EE0000"/>
        </w:rPr>
        <w:t xml:space="preserve"> aplicarán tarifas específicas</w:t>
      </w:r>
      <w:r w:rsidR="00707A77">
        <w:rPr>
          <w:color w:val="EE0000"/>
        </w:rPr>
        <w:t>, conforme a los criterios establecidos por la normativa vigente</w:t>
      </w:r>
      <w:r w:rsidRPr="00452F8F">
        <w:rPr>
          <w:color w:val="EE0000"/>
        </w:rPr>
        <w:t xml:space="preserve">. </w:t>
      </w:r>
    </w:p>
    <w:p w14:paraId="47C0C93F" w14:textId="0431E438" w:rsidR="00272C9D" w:rsidRPr="00452F8F" w:rsidRDefault="00272C9D" w:rsidP="00272C9D">
      <w:pPr>
        <w:tabs>
          <w:tab w:val="left" w:pos="2301"/>
        </w:tabs>
        <w:spacing w:before="239"/>
        <w:ind w:left="142"/>
        <w:rPr>
          <w:b/>
          <w:i/>
          <w:color w:val="EE0000"/>
        </w:rPr>
      </w:pPr>
      <w:r w:rsidRPr="00452F8F">
        <w:rPr>
          <w:b/>
          <w:i/>
          <w:color w:val="EE0000"/>
        </w:rPr>
        <w:lastRenderedPageBreak/>
        <w:t>SECCIÓN</w:t>
      </w:r>
      <w:r w:rsidRPr="00452F8F">
        <w:rPr>
          <w:b/>
          <w:i/>
          <w:color w:val="EE0000"/>
          <w:spacing w:val="-6"/>
        </w:rPr>
        <w:t xml:space="preserve"> </w:t>
      </w:r>
      <w:r w:rsidRPr="00452F8F">
        <w:rPr>
          <w:b/>
          <w:i/>
          <w:color w:val="EE0000"/>
        </w:rPr>
        <w:t>IV.7.2</w:t>
      </w:r>
      <w:r w:rsidRPr="00452F8F">
        <w:rPr>
          <w:b/>
          <w:i/>
          <w:color w:val="EE0000"/>
          <w:spacing w:val="-2"/>
        </w:rPr>
        <w:t xml:space="preserve"> </w:t>
      </w:r>
      <w:r w:rsidRPr="00452F8F">
        <w:rPr>
          <w:b/>
          <w:i/>
          <w:color w:val="EE0000"/>
          <w:spacing w:val="-10"/>
        </w:rPr>
        <w:t>:</w:t>
      </w:r>
      <w:r w:rsidRPr="00452F8F">
        <w:rPr>
          <w:b/>
          <w:i/>
          <w:color w:val="EE0000"/>
        </w:rPr>
        <w:tab/>
        <w:t>INVERSIONES Y COSTOS PARA LA CARGA DE VEHÍCULOS ELÉCTRICOS EN ESTACIONES DE SERVICIO DE PROPIEDAD DE LAS EMPRESAS DISTRIBUIDORAS</w:t>
      </w:r>
    </w:p>
    <w:p w14:paraId="49F556D8" w14:textId="2B230C2F" w:rsidR="00272C9D" w:rsidRPr="00452F8F" w:rsidRDefault="00272C9D" w:rsidP="008F750D">
      <w:pPr>
        <w:rPr>
          <w:color w:val="EE0000"/>
        </w:rPr>
      </w:pPr>
      <w:r w:rsidRPr="00452F8F">
        <w:rPr>
          <w:color w:val="EE0000"/>
        </w:rPr>
        <w:t>Artículo 135</w:t>
      </w:r>
      <w:r w:rsidRPr="00452F8F">
        <w:rPr>
          <w:color w:val="EE0000"/>
        </w:rPr>
        <w:tab/>
        <w:t xml:space="preserve">Las inversiones </w:t>
      </w:r>
      <w:r w:rsidR="0072287A" w:rsidRPr="00452F8F">
        <w:rPr>
          <w:color w:val="EE0000"/>
        </w:rPr>
        <w:t xml:space="preserve">que realicen las empresas distribuidoras </w:t>
      </w:r>
      <w:r w:rsidRPr="00452F8F">
        <w:rPr>
          <w:color w:val="EE0000"/>
        </w:rPr>
        <w:t xml:space="preserve">para </w:t>
      </w:r>
      <w:r w:rsidR="00E60664">
        <w:rPr>
          <w:color w:val="EE0000"/>
        </w:rPr>
        <w:t xml:space="preserve">la </w:t>
      </w:r>
      <w:r w:rsidRPr="00452F8F">
        <w:rPr>
          <w:color w:val="EE0000"/>
        </w:rPr>
        <w:t>presta</w:t>
      </w:r>
      <w:r w:rsidR="00E60664">
        <w:rPr>
          <w:color w:val="EE0000"/>
        </w:rPr>
        <w:t>ción</w:t>
      </w:r>
      <w:r w:rsidRPr="00452F8F">
        <w:rPr>
          <w:color w:val="EE0000"/>
        </w:rPr>
        <w:t xml:space="preserve"> </w:t>
      </w:r>
      <w:r w:rsidR="00E60664">
        <w:rPr>
          <w:color w:val="EE0000"/>
        </w:rPr>
        <w:t>d</w:t>
      </w:r>
      <w:r w:rsidRPr="00452F8F">
        <w:rPr>
          <w:color w:val="EE0000"/>
        </w:rPr>
        <w:t>el servicio de carga de vehículos eléctricos</w:t>
      </w:r>
      <w:r w:rsidR="00E60664">
        <w:rPr>
          <w:color w:val="EE0000"/>
        </w:rPr>
        <w:t xml:space="preserve"> </w:t>
      </w:r>
      <w:r w:rsidR="00022AA9" w:rsidRPr="00452F8F">
        <w:rPr>
          <w:color w:val="EE0000"/>
        </w:rPr>
        <w:t xml:space="preserve">deberán </w:t>
      </w:r>
      <w:r w:rsidRPr="00452F8F">
        <w:rPr>
          <w:color w:val="EE0000"/>
        </w:rPr>
        <w:t xml:space="preserve">ser </w:t>
      </w:r>
      <w:r w:rsidR="00996065">
        <w:rPr>
          <w:color w:val="EE0000"/>
        </w:rPr>
        <w:t>registradas</w:t>
      </w:r>
      <w:r w:rsidRPr="00452F8F">
        <w:rPr>
          <w:color w:val="EE0000"/>
        </w:rPr>
        <w:t xml:space="preserve"> y gestionadas de </w:t>
      </w:r>
      <w:r w:rsidR="00996065">
        <w:rPr>
          <w:color w:val="EE0000"/>
        </w:rPr>
        <w:t>manera</w:t>
      </w:r>
      <w:r w:rsidRPr="00452F8F">
        <w:rPr>
          <w:color w:val="EE0000"/>
        </w:rPr>
        <w:t xml:space="preserve"> independiente de</w:t>
      </w:r>
      <w:r w:rsidR="00F97D60" w:rsidRPr="00452F8F">
        <w:rPr>
          <w:color w:val="EE0000"/>
        </w:rPr>
        <w:t>l resto de</w:t>
      </w:r>
      <w:r w:rsidRPr="00452F8F">
        <w:rPr>
          <w:color w:val="EE0000"/>
        </w:rPr>
        <w:t xml:space="preserve"> los activos </w:t>
      </w:r>
      <w:r w:rsidR="00996065">
        <w:rPr>
          <w:color w:val="EE0000"/>
        </w:rPr>
        <w:t>que integran</w:t>
      </w:r>
      <w:r w:rsidRPr="00452F8F">
        <w:rPr>
          <w:color w:val="EE0000"/>
        </w:rPr>
        <w:t xml:space="preserve"> la Base de Capital utilizada para el cálculo del IMP.</w:t>
      </w:r>
    </w:p>
    <w:p w14:paraId="641177F4" w14:textId="1BE617BA" w:rsidR="00272C9D" w:rsidRPr="00452F8F" w:rsidRDefault="00272C9D" w:rsidP="008F750D">
      <w:pPr>
        <w:rPr>
          <w:color w:val="EE0000"/>
        </w:rPr>
      </w:pPr>
      <w:r w:rsidRPr="00452F8F">
        <w:rPr>
          <w:color w:val="EE0000"/>
        </w:rPr>
        <w:t>Artículo 136 Los costos de operación</w:t>
      </w:r>
      <w:r w:rsidR="00996065">
        <w:rPr>
          <w:color w:val="EE0000"/>
        </w:rPr>
        <w:t>,</w:t>
      </w:r>
      <w:r w:rsidRPr="00452F8F">
        <w:rPr>
          <w:color w:val="EE0000"/>
        </w:rPr>
        <w:t xml:space="preserve"> mantenimiento y administra</w:t>
      </w:r>
      <w:r w:rsidR="00996065">
        <w:rPr>
          <w:color w:val="EE0000"/>
        </w:rPr>
        <w:t>ción asociados</w:t>
      </w:r>
      <w:r w:rsidRPr="00452F8F">
        <w:rPr>
          <w:color w:val="EE0000"/>
        </w:rPr>
        <w:t xml:space="preserve"> al servicio de carga de vehículos eléctricos en estaciones de propiedad de las empresas distribuidoras </w:t>
      </w:r>
      <w:r w:rsidR="00445E3F">
        <w:rPr>
          <w:color w:val="EE0000"/>
        </w:rPr>
        <w:t>deber</w:t>
      </w:r>
      <w:r w:rsidRPr="00452F8F">
        <w:rPr>
          <w:color w:val="EE0000"/>
        </w:rPr>
        <w:t xml:space="preserve">án </w:t>
      </w:r>
      <w:r w:rsidR="00445E3F">
        <w:rPr>
          <w:color w:val="EE0000"/>
        </w:rPr>
        <w:t xml:space="preserve">ser </w:t>
      </w:r>
      <w:r w:rsidRPr="00452F8F">
        <w:rPr>
          <w:color w:val="EE0000"/>
        </w:rPr>
        <w:t>contabilizados separada</w:t>
      </w:r>
      <w:r w:rsidR="00445E3F">
        <w:rPr>
          <w:color w:val="EE0000"/>
        </w:rPr>
        <w:t>mente de</w:t>
      </w:r>
      <w:r w:rsidR="00457224">
        <w:rPr>
          <w:color w:val="EE0000"/>
        </w:rPr>
        <w:t xml:space="preserve"> los demás</w:t>
      </w:r>
      <w:r w:rsidRPr="00452F8F">
        <w:rPr>
          <w:color w:val="EE0000"/>
        </w:rPr>
        <w:t xml:space="preserve"> costos</w:t>
      </w:r>
      <w:r w:rsidR="00457224">
        <w:rPr>
          <w:color w:val="EE0000"/>
        </w:rPr>
        <w:t xml:space="preserve"> de la empresa</w:t>
      </w:r>
      <w:r w:rsidRPr="00452F8F">
        <w:rPr>
          <w:color w:val="EE0000"/>
        </w:rPr>
        <w:t>.</w:t>
      </w:r>
    </w:p>
    <w:p w14:paraId="0D33C388" w14:textId="2F9FD1E3" w:rsidR="00272C9D" w:rsidRPr="00452F8F" w:rsidRDefault="00272C9D" w:rsidP="00272C9D">
      <w:pPr>
        <w:tabs>
          <w:tab w:val="left" w:pos="2301"/>
        </w:tabs>
        <w:spacing w:before="239"/>
        <w:ind w:left="142"/>
        <w:rPr>
          <w:b/>
          <w:i/>
          <w:color w:val="EE0000"/>
        </w:rPr>
      </w:pPr>
      <w:r w:rsidRPr="00452F8F">
        <w:rPr>
          <w:b/>
          <w:i/>
          <w:color w:val="EE0000"/>
        </w:rPr>
        <w:t>SECCIÓN</w:t>
      </w:r>
      <w:r w:rsidRPr="00452F8F">
        <w:rPr>
          <w:b/>
          <w:i/>
          <w:color w:val="EE0000"/>
          <w:spacing w:val="-6"/>
        </w:rPr>
        <w:t xml:space="preserve"> </w:t>
      </w:r>
      <w:r w:rsidRPr="00452F8F">
        <w:rPr>
          <w:b/>
          <w:i/>
          <w:color w:val="EE0000"/>
        </w:rPr>
        <w:t>IV.7.3</w:t>
      </w:r>
      <w:r w:rsidRPr="00452F8F">
        <w:rPr>
          <w:b/>
          <w:i/>
          <w:color w:val="EE0000"/>
          <w:spacing w:val="-2"/>
        </w:rPr>
        <w:t xml:space="preserve"> </w:t>
      </w:r>
      <w:r w:rsidRPr="00452F8F">
        <w:rPr>
          <w:b/>
          <w:i/>
          <w:color w:val="EE0000"/>
          <w:spacing w:val="-10"/>
        </w:rPr>
        <w:t>:</w:t>
      </w:r>
      <w:r w:rsidRPr="00452F8F">
        <w:rPr>
          <w:b/>
          <w:i/>
          <w:color w:val="EE0000"/>
        </w:rPr>
        <w:tab/>
        <w:t>TARIFAS PARA LA CARGA DE VEHÍCULOS ELÉCTRICOS EN ESTACIONES DE SERVICIO DE PROPIEDAD DE LAS EMPRESAS DISTRIBUIDORAS</w:t>
      </w:r>
    </w:p>
    <w:p w14:paraId="15E0DD80" w14:textId="77777777" w:rsidR="00272C9D" w:rsidRPr="00452F8F" w:rsidRDefault="00272C9D" w:rsidP="008F750D">
      <w:pPr>
        <w:rPr>
          <w:color w:val="EE0000"/>
        </w:rPr>
      </w:pPr>
      <w:r w:rsidRPr="00452F8F">
        <w:rPr>
          <w:color w:val="EE0000"/>
        </w:rPr>
        <w:t>Artículo 137</w:t>
      </w:r>
      <w:r w:rsidRPr="00452F8F">
        <w:rPr>
          <w:color w:val="EE0000"/>
        </w:rPr>
        <w:tab/>
        <w:t>Para el cálculo de las tarifas se considerará lo siguiente:</w:t>
      </w:r>
    </w:p>
    <w:p w14:paraId="0D1B2476" w14:textId="727D8B97" w:rsidR="000A3145" w:rsidRPr="00452F8F" w:rsidRDefault="0043116F" w:rsidP="008F750D">
      <w:pPr>
        <w:rPr>
          <w:color w:val="EE0000"/>
        </w:rPr>
      </w:pPr>
      <w:r w:rsidRPr="00452F8F">
        <w:rPr>
          <w:color w:val="EE0000"/>
        </w:rPr>
        <w:t xml:space="preserve">Para la </w:t>
      </w:r>
      <w:r w:rsidR="008E292D" w:rsidRPr="00452F8F">
        <w:rPr>
          <w:color w:val="EE0000"/>
        </w:rPr>
        <w:t>fijación</w:t>
      </w:r>
      <w:r w:rsidRPr="00452F8F">
        <w:rPr>
          <w:color w:val="EE0000"/>
        </w:rPr>
        <w:t xml:space="preserve"> de las tarifas, primeramente</w:t>
      </w:r>
      <w:r w:rsidR="0009306F" w:rsidRPr="00452F8F">
        <w:rPr>
          <w:color w:val="EE0000"/>
        </w:rPr>
        <w:t>,</w:t>
      </w:r>
      <w:r w:rsidRPr="00452F8F">
        <w:rPr>
          <w:color w:val="EE0000"/>
        </w:rPr>
        <w:t xml:space="preserve"> </w:t>
      </w:r>
      <w:r w:rsidR="00457224">
        <w:rPr>
          <w:color w:val="EE0000"/>
        </w:rPr>
        <w:t xml:space="preserve">la empresa </w:t>
      </w:r>
      <w:r w:rsidR="000A3145" w:rsidRPr="00452F8F">
        <w:rPr>
          <w:color w:val="EE0000"/>
        </w:rPr>
        <w:t xml:space="preserve">determinará un Ingreso Máximo Permitido específico para </w:t>
      </w:r>
      <w:r w:rsidR="005757CC" w:rsidRPr="00452F8F">
        <w:rPr>
          <w:color w:val="EE0000"/>
        </w:rPr>
        <w:t>e</w:t>
      </w:r>
      <w:r w:rsidR="000A3145" w:rsidRPr="00452F8F">
        <w:rPr>
          <w:color w:val="EE0000"/>
        </w:rPr>
        <w:t>staciones de carga (IMPE</w:t>
      </w:r>
      <w:r w:rsidR="005757CC" w:rsidRPr="00452F8F">
        <w:rPr>
          <w:color w:val="EE0000"/>
        </w:rPr>
        <w:t>C</w:t>
      </w:r>
      <w:r w:rsidR="000A3145" w:rsidRPr="00452F8F">
        <w:rPr>
          <w:color w:val="EE0000"/>
        </w:rPr>
        <w:t>)</w:t>
      </w:r>
      <w:r w:rsidRPr="00452F8F">
        <w:rPr>
          <w:color w:val="EE0000"/>
        </w:rPr>
        <w:t>.</w:t>
      </w:r>
    </w:p>
    <w:p w14:paraId="6E9E279A" w14:textId="11FEBFC7" w:rsidR="00272C9D" w:rsidRPr="00452F8F" w:rsidRDefault="001031F8" w:rsidP="008F750D">
      <w:pPr>
        <w:rPr>
          <w:color w:val="EE0000"/>
        </w:rPr>
      </w:pPr>
      <w:r>
        <w:rPr>
          <w:color w:val="EE0000"/>
        </w:rPr>
        <w:t>E</w:t>
      </w:r>
      <w:r w:rsidR="00272C9D" w:rsidRPr="00452F8F">
        <w:rPr>
          <w:color w:val="EE0000"/>
        </w:rPr>
        <w:t>l IMPE</w:t>
      </w:r>
      <w:r w:rsidR="00EF1F24" w:rsidRPr="00452F8F">
        <w:rPr>
          <w:color w:val="EE0000"/>
        </w:rPr>
        <w:t>C</w:t>
      </w:r>
      <w:r w:rsidR="00272C9D" w:rsidRPr="00452F8F">
        <w:rPr>
          <w:color w:val="EE0000"/>
        </w:rPr>
        <w:t xml:space="preserve"> será </w:t>
      </w:r>
      <w:r>
        <w:rPr>
          <w:color w:val="EE0000"/>
        </w:rPr>
        <w:t>determinado</w:t>
      </w:r>
      <w:r w:rsidR="00272C9D" w:rsidRPr="00452F8F">
        <w:rPr>
          <w:color w:val="EE0000"/>
        </w:rPr>
        <w:t xml:space="preserve"> utilizando la siguiente fórmula:</w:t>
      </w:r>
    </w:p>
    <w:p w14:paraId="44623050" w14:textId="77E64234" w:rsidR="00272C9D" w:rsidRPr="00452F8F" w:rsidRDefault="00272C9D" w:rsidP="008F750D">
      <w:pPr>
        <w:rPr>
          <w:color w:val="EE0000"/>
          <w:lang w:val="es-ES"/>
        </w:rPr>
      </w:pPr>
      <w:r w:rsidRPr="00452F8F">
        <w:rPr>
          <w:color w:val="EE0000"/>
          <w:position w:val="2"/>
          <w:lang w:val="es-ES"/>
        </w:rPr>
        <w:t>IMPE</w:t>
      </w:r>
      <w:r w:rsidR="00EF1F24" w:rsidRPr="00452F8F">
        <w:rPr>
          <w:color w:val="EE0000"/>
          <w:position w:val="2"/>
          <w:lang w:val="es-ES"/>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19"/>
          <w:sz w:val="16"/>
          <w:lang w:val="es-ES"/>
        </w:rPr>
        <w:t xml:space="preserve"> </w:t>
      </w:r>
      <w:r w:rsidRPr="00452F8F">
        <w:rPr>
          <w:color w:val="EE0000"/>
          <w:position w:val="2"/>
          <w:lang w:val="es-ES"/>
        </w:rPr>
        <w:t>=</w:t>
      </w:r>
      <w:r w:rsidRPr="00452F8F">
        <w:rPr>
          <w:color w:val="EE0000"/>
          <w:spacing w:val="-2"/>
          <w:position w:val="2"/>
          <w:lang w:val="es-ES"/>
        </w:rPr>
        <w:t xml:space="preserve"> </w:t>
      </w:r>
      <w:r w:rsidRPr="00452F8F">
        <w:rPr>
          <w:color w:val="EE0000"/>
          <w:position w:val="2"/>
          <w:lang w:val="es-ES"/>
        </w:rPr>
        <w:t>ADME</w:t>
      </w:r>
      <w:r w:rsidR="00EF1F24" w:rsidRPr="00452F8F">
        <w:rPr>
          <w:color w:val="EE0000"/>
          <w:position w:val="2"/>
          <w:lang w:val="es-ES"/>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19"/>
          <w:sz w:val="16"/>
          <w:lang w:val="es-ES"/>
        </w:rPr>
        <w:t xml:space="preserve"> </w:t>
      </w:r>
      <w:r w:rsidRPr="00452F8F">
        <w:rPr>
          <w:color w:val="EE0000"/>
          <w:position w:val="2"/>
          <w:lang w:val="es-ES"/>
        </w:rPr>
        <w:t>+</w:t>
      </w:r>
      <w:r w:rsidRPr="00452F8F">
        <w:rPr>
          <w:color w:val="EE0000"/>
          <w:spacing w:val="-1"/>
          <w:position w:val="2"/>
          <w:lang w:val="es-ES"/>
        </w:rPr>
        <w:t xml:space="preserve"> </w:t>
      </w:r>
      <w:r w:rsidRPr="00452F8F">
        <w:rPr>
          <w:color w:val="EE0000"/>
          <w:position w:val="2"/>
          <w:lang w:val="es-ES"/>
        </w:rPr>
        <w:t>OME</w:t>
      </w:r>
      <w:r w:rsidR="00EF1F24" w:rsidRPr="00452F8F">
        <w:rPr>
          <w:color w:val="EE0000"/>
          <w:position w:val="2"/>
          <w:lang w:val="es-ES"/>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19"/>
          <w:sz w:val="16"/>
          <w:lang w:val="es-ES"/>
        </w:rPr>
        <w:t xml:space="preserve"> </w:t>
      </w:r>
      <w:r w:rsidRPr="00452F8F">
        <w:rPr>
          <w:color w:val="EE0000"/>
          <w:position w:val="2"/>
          <w:lang w:val="es-ES"/>
        </w:rPr>
        <w:t>+ DEP</w:t>
      </w:r>
      <w:r w:rsidRPr="00452F8F">
        <w:rPr>
          <w:color w:val="EE0000"/>
          <w:spacing w:val="-1"/>
          <w:position w:val="2"/>
          <w:lang w:val="es-ES"/>
        </w:rPr>
        <w:t xml:space="preserve"> </w:t>
      </w:r>
      <w:r w:rsidRPr="00452F8F">
        <w:rPr>
          <w:color w:val="EE0000"/>
          <w:position w:val="2"/>
          <w:lang w:val="es-ES"/>
        </w:rPr>
        <w:t>BCDE</w:t>
      </w:r>
      <w:r w:rsidR="00EF1F24" w:rsidRPr="00452F8F">
        <w:rPr>
          <w:color w:val="EE0000"/>
          <w:position w:val="2"/>
          <w:lang w:val="es-ES"/>
        </w:rPr>
        <w:t>C</w:t>
      </w:r>
      <w:r w:rsidRPr="00452F8F">
        <w:rPr>
          <w:color w:val="EE0000"/>
          <w:sz w:val="16"/>
          <w:lang w:val="es-ES"/>
        </w:rPr>
        <w:t>0</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20"/>
          <w:sz w:val="16"/>
          <w:lang w:val="es-ES"/>
        </w:rPr>
        <w:t xml:space="preserve"> </w:t>
      </w:r>
      <w:r w:rsidRPr="00452F8F">
        <w:rPr>
          <w:color w:val="EE0000"/>
          <w:position w:val="2"/>
          <w:lang w:val="es-ES"/>
        </w:rPr>
        <w:t>+</w:t>
      </w:r>
      <w:r w:rsidRPr="00452F8F">
        <w:rPr>
          <w:color w:val="EE0000"/>
          <w:spacing w:val="-2"/>
          <w:position w:val="2"/>
          <w:lang w:val="es-ES"/>
        </w:rPr>
        <w:t xml:space="preserve"> </w:t>
      </w:r>
      <w:r w:rsidRPr="00452F8F">
        <w:rPr>
          <w:color w:val="EE0000"/>
          <w:position w:val="2"/>
          <w:lang w:val="es-ES"/>
        </w:rPr>
        <w:t>(IE</w:t>
      </w:r>
      <w:r w:rsidR="00EF1F24" w:rsidRPr="00452F8F">
        <w:rPr>
          <w:color w:val="EE0000"/>
          <w:position w:val="2"/>
          <w:lang w:val="es-ES"/>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20"/>
          <w:sz w:val="16"/>
          <w:lang w:val="es-ES"/>
        </w:rPr>
        <w:t xml:space="preserve"> </w:t>
      </w:r>
      <w:r w:rsidRPr="00452F8F">
        <w:rPr>
          <w:color w:val="EE0000"/>
          <w:position w:val="2"/>
          <w:lang w:val="es-ES"/>
        </w:rPr>
        <w:t>* DEP%)</w:t>
      </w:r>
      <w:r w:rsidRPr="00452F8F">
        <w:rPr>
          <w:color w:val="EE0000"/>
          <w:spacing w:val="-1"/>
          <w:position w:val="2"/>
          <w:lang w:val="es-ES"/>
        </w:rPr>
        <w:t xml:space="preserve"> </w:t>
      </w:r>
      <w:r w:rsidRPr="00452F8F">
        <w:rPr>
          <w:color w:val="EE0000"/>
          <w:position w:val="2"/>
          <w:lang w:val="es-ES"/>
        </w:rPr>
        <w:t>+</w:t>
      </w:r>
      <w:r w:rsidRPr="00452F8F">
        <w:rPr>
          <w:color w:val="EE0000"/>
          <w:spacing w:val="-3"/>
          <w:position w:val="2"/>
          <w:lang w:val="es-ES"/>
        </w:rPr>
        <w:t xml:space="preserve"> </w:t>
      </w:r>
      <w:r w:rsidRPr="00452F8F">
        <w:rPr>
          <w:color w:val="EE0000"/>
          <w:position w:val="2"/>
          <w:lang w:val="es-ES"/>
        </w:rPr>
        <w:t>(BCDNE</w:t>
      </w:r>
      <w:r w:rsidR="00EF1F24" w:rsidRPr="00452F8F">
        <w:rPr>
          <w:color w:val="EE0000"/>
          <w:position w:val="2"/>
          <w:lang w:val="es-ES"/>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19"/>
          <w:sz w:val="16"/>
          <w:lang w:val="es-ES"/>
        </w:rPr>
        <w:t xml:space="preserve"> </w:t>
      </w:r>
      <w:r w:rsidRPr="00452F8F">
        <w:rPr>
          <w:color w:val="EE0000"/>
          <w:position w:val="2"/>
          <w:lang w:val="es-ES"/>
        </w:rPr>
        <w:t>* RR),</w:t>
      </w:r>
      <w:r w:rsidRPr="00452F8F">
        <w:rPr>
          <w:color w:val="EE0000"/>
          <w:spacing w:val="-1"/>
          <w:position w:val="2"/>
          <w:lang w:val="es-ES"/>
        </w:rPr>
        <w:t xml:space="preserve"> </w:t>
      </w:r>
      <w:r w:rsidRPr="00452F8F">
        <w:rPr>
          <w:color w:val="EE0000"/>
          <w:position w:val="2"/>
          <w:lang w:val="es-ES"/>
        </w:rPr>
        <w:t>t</w:t>
      </w:r>
      <w:r w:rsidRPr="00452F8F">
        <w:rPr>
          <w:color w:val="EE0000"/>
          <w:spacing w:val="-1"/>
          <w:position w:val="2"/>
          <w:lang w:val="es-ES"/>
        </w:rPr>
        <w:t xml:space="preserve"> </w:t>
      </w:r>
      <w:r w:rsidRPr="00452F8F">
        <w:rPr>
          <w:color w:val="EE0000"/>
          <w:position w:val="2"/>
          <w:lang w:val="es-ES"/>
        </w:rPr>
        <w:t>=</w:t>
      </w:r>
      <w:r w:rsidRPr="00452F8F">
        <w:rPr>
          <w:color w:val="EE0000"/>
          <w:spacing w:val="-2"/>
          <w:position w:val="2"/>
          <w:lang w:val="es-ES"/>
        </w:rPr>
        <w:t xml:space="preserve"> </w:t>
      </w:r>
      <w:proofErr w:type="gramStart"/>
      <w:r w:rsidRPr="00452F8F">
        <w:rPr>
          <w:color w:val="EE0000"/>
          <w:spacing w:val="-2"/>
          <w:position w:val="2"/>
          <w:lang w:val="es-ES"/>
        </w:rPr>
        <w:t>1,...</w:t>
      </w:r>
      <w:proofErr w:type="gramEnd"/>
      <w:r w:rsidRPr="00452F8F">
        <w:rPr>
          <w:color w:val="EE0000"/>
          <w:spacing w:val="-2"/>
          <w:position w:val="2"/>
          <w:lang w:val="es-ES"/>
        </w:rPr>
        <w:t>,4</w:t>
      </w:r>
    </w:p>
    <w:p w14:paraId="05E44029" w14:textId="77777777" w:rsidR="00272C9D" w:rsidRPr="00452F8F" w:rsidRDefault="00272C9D" w:rsidP="008F750D">
      <w:pPr>
        <w:rPr>
          <w:color w:val="EE0000"/>
        </w:rPr>
      </w:pPr>
      <w:r w:rsidRPr="00452F8F">
        <w:rPr>
          <w:color w:val="EE0000"/>
          <w:spacing w:val="-2"/>
        </w:rPr>
        <w:t>Donde:</w:t>
      </w:r>
    </w:p>
    <w:p w14:paraId="207E293B" w14:textId="32B84F21" w:rsidR="00272C9D" w:rsidRPr="00452F8F" w:rsidRDefault="00272C9D" w:rsidP="008F750D">
      <w:pPr>
        <w:rPr>
          <w:color w:val="EE0000"/>
        </w:rPr>
      </w:pPr>
      <w:r w:rsidRPr="00452F8F">
        <w:rPr>
          <w:color w:val="EE0000"/>
          <w:position w:val="2"/>
        </w:rPr>
        <w:t>ADME</w:t>
      </w:r>
      <w:r w:rsidR="00EF1F24" w:rsidRPr="00452F8F">
        <w:rPr>
          <w:color w:val="EE0000"/>
          <w:position w:val="2"/>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17"/>
          <w:sz w:val="16"/>
        </w:rPr>
        <w:t xml:space="preserve"> </w:t>
      </w:r>
      <w:r w:rsidRPr="00452F8F">
        <w:rPr>
          <w:color w:val="EE0000"/>
          <w:position w:val="2"/>
        </w:rPr>
        <w:t>es</w:t>
      </w:r>
      <w:r w:rsidRPr="00452F8F">
        <w:rPr>
          <w:color w:val="EE0000"/>
          <w:spacing w:val="-1"/>
          <w:position w:val="2"/>
        </w:rPr>
        <w:t xml:space="preserve"> </w:t>
      </w:r>
      <w:r w:rsidRPr="00452F8F">
        <w:rPr>
          <w:color w:val="EE0000"/>
          <w:position w:val="2"/>
        </w:rPr>
        <w:t>el</w:t>
      </w:r>
      <w:r w:rsidRPr="00452F8F">
        <w:rPr>
          <w:color w:val="EE0000"/>
          <w:spacing w:val="-1"/>
          <w:position w:val="2"/>
        </w:rPr>
        <w:t xml:space="preserve"> </w:t>
      </w:r>
      <w:r w:rsidRPr="00452F8F">
        <w:rPr>
          <w:color w:val="EE0000"/>
          <w:position w:val="2"/>
        </w:rPr>
        <w:t>valor</w:t>
      </w:r>
      <w:r w:rsidRPr="00452F8F">
        <w:rPr>
          <w:color w:val="EE0000"/>
          <w:spacing w:val="-1"/>
          <w:position w:val="2"/>
        </w:rPr>
        <w:t xml:space="preserve"> </w:t>
      </w:r>
      <w:r w:rsidRPr="00452F8F">
        <w:rPr>
          <w:color w:val="EE0000"/>
          <w:position w:val="2"/>
        </w:rPr>
        <w:t>eficiente</w:t>
      </w:r>
      <w:r w:rsidRPr="00452F8F">
        <w:rPr>
          <w:color w:val="EE0000"/>
          <w:spacing w:val="-2"/>
          <w:position w:val="2"/>
        </w:rPr>
        <w:t xml:space="preserve"> </w:t>
      </w:r>
      <w:r w:rsidRPr="00452F8F">
        <w:rPr>
          <w:color w:val="EE0000"/>
          <w:position w:val="2"/>
        </w:rPr>
        <w:t>de</w:t>
      </w:r>
      <w:r w:rsidRPr="00452F8F">
        <w:rPr>
          <w:color w:val="EE0000"/>
          <w:spacing w:val="-2"/>
          <w:position w:val="2"/>
        </w:rPr>
        <w:t xml:space="preserve"> </w:t>
      </w:r>
      <w:r w:rsidRPr="00452F8F">
        <w:rPr>
          <w:color w:val="EE0000"/>
          <w:position w:val="2"/>
        </w:rPr>
        <w:t>los costos</w:t>
      </w:r>
      <w:r w:rsidRPr="00452F8F">
        <w:rPr>
          <w:color w:val="EE0000"/>
          <w:spacing w:val="-1"/>
          <w:position w:val="2"/>
        </w:rPr>
        <w:t xml:space="preserve"> </w:t>
      </w:r>
      <w:r w:rsidRPr="00452F8F">
        <w:rPr>
          <w:color w:val="EE0000"/>
          <w:position w:val="2"/>
        </w:rPr>
        <w:t>de</w:t>
      </w:r>
      <w:r w:rsidRPr="00452F8F">
        <w:rPr>
          <w:color w:val="EE0000"/>
          <w:spacing w:val="-1"/>
          <w:position w:val="2"/>
        </w:rPr>
        <w:t xml:space="preserve"> </w:t>
      </w:r>
      <w:r w:rsidRPr="00452F8F">
        <w:rPr>
          <w:color w:val="EE0000"/>
          <w:position w:val="2"/>
        </w:rPr>
        <w:t xml:space="preserve">administración </w:t>
      </w:r>
      <w:r w:rsidR="00D903EC">
        <w:rPr>
          <w:color w:val="EE0000"/>
          <w:position w:val="2"/>
        </w:rPr>
        <w:t>asociados a</w:t>
      </w:r>
      <w:r w:rsidRPr="00452F8F">
        <w:rPr>
          <w:color w:val="EE0000"/>
          <w:position w:val="2"/>
        </w:rPr>
        <w:t xml:space="preserve"> las </w:t>
      </w:r>
      <w:r w:rsidR="00037FCD" w:rsidRPr="00452F8F">
        <w:rPr>
          <w:color w:val="EE0000"/>
          <w:position w:val="2"/>
        </w:rPr>
        <w:t>e</w:t>
      </w:r>
      <w:r w:rsidRPr="00452F8F">
        <w:rPr>
          <w:color w:val="EE0000"/>
          <w:position w:val="2"/>
        </w:rPr>
        <w:t xml:space="preserve">staciones de </w:t>
      </w:r>
      <w:r w:rsidR="00D903EC">
        <w:rPr>
          <w:color w:val="EE0000"/>
          <w:position w:val="2"/>
        </w:rPr>
        <w:t>carga</w:t>
      </w:r>
      <w:r w:rsidRPr="00452F8F">
        <w:rPr>
          <w:color w:val="EE0000"/>
          <w:position w:val="2"/>
        </w:rPr>
        <w:t xml:space="preserve"> para el</w:t>
      </w:r>
      <w:r w:rsidRPr="00452F8F">
        <w:rPr>
          <w:color w:val="EE0000"/>
          <w:spacing w:val="-1"/>
          <w:position w:val="2"/>
        </w:rPr>
        <w:t xml:space="preserve"> </w:t>
      </w:r>
      <w:r w:rsidRPr="00452F8F">
        <w:rPr>
          <w:color w:val="EE0000"/>
          <w:position w:val="2"/>
        </w:rPr>
        <w:t xml:space="preserve">año </w:t>
      </w:r>
      <w:r w:rsidRPr="00452F8F">
        <w:rPr>
          <w:color w:val="EE0000"/>
          <w:spacing w:val="-5"/>
          <w:position w:val="2"/>
        </w:rPr>
        <w:t>t.</w:t>
      </w:r>
    </w:p>
    <w:p w14:paraId="23008916" w14:textId="79B01AEB" w:rsidR="00272C9D" w:rsidRPr="00452F8F" w:rsidRDefault="00272C9D" w:rsidP="008F750D">
      <w:pPr>
        <w:rPr>
          <w:color w:val="EE0000"/>
        </w:rPr>
      </w:pPr>
      <w:r w:rsidRPr="00452F8F">
        <w:rPr>
          <w:color w:val="EE0000"/>
          <w:position w:val="2"/>
        </w:rPr>
        <w:t>OME</w:t>
      </w:r>
      <w:r w:rsidR="00EF1F24" w:rsidRPr="00452F8F">
        <w:rPr>
          <w:color w:val="EE0000"/>
          <w:position w:val="2"/>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17"/>
          <w:sz w:val="16"/>
        </w:rPr>
        <w:t xml:space="preserve"> </w:t>
      </w:r>
      <w:r w:rsidRPr="00452F8F">
        <w:rPr>
          <w:color w:val="EE0000"/>
          <w:position w:val="2"/>
        </w:rPr>
        <w:t>es</w:t>
      </w:r>
      <w:r w:rsidRPr="00452F8F">
        <w:rPr>
          <w:color w:val="EE0000"/>
          <w:spacing w:val="-1"/>
          <w:position w:val="2"/>
        </w:rPr>
        <w:t xml:space="preserve"> </w:t>
      </w:r>
      <w:r w:rsidRPr="00452F8F">
        <w:rPr>
          <w:color w:val="EE0000"/>
          <w:position w:val="2"/>
        </w:rPr>
        <w:t>el valor</w:t>
      </w:r>
      <w:r w:rsidRPr="00452F8F">
        <w:rPr>
          <w:color w:val="EE0000"/>
          <w:spacing w:val="-2"/>
          <w:position w:val="2"/>
        </w:rPr>
        <w:t xml:space="preserve"> </w:t>
      </w:r>
      <w:r w:rsidRPr="00452F8F">
        <w:rPr>
          <w:color w:val="EE0000"/>
          <w:position w:val="2"/>
        </w:rPr>
        <w:t>eficiente de</w:t>
      </w:r>
      <w:r w:rsidRPr="00452F8F">
        <w:rPr>
          <w:color w:val="EE0000"/>
          <w:spacing w:val="-1"/>
          <w:position w:val="2"/>
        </w:rPr>
        <w:t xml:space="preserve"> </w:t>
      </w:r>
      <w:r w:rsidRPr="00452F8F">
        <w:rPr>
          <w:color w:val="EE0000"/>
          <w:position w:val="2"/>
        </w:rPr>
        <w:t>los</w:t>
      </w:r>
      <w:r w:rsidRPr="00452F8F">
        <w:rPr>
          <w:color w:val="EE0000"/>
          <w:spacing w:val="-1"/>
          <w:position w:val="2"/>
        </w:rPr>
        <w:t xml:space="preserve"> </w:t>
      </w:r>
      <w:r w:rsidRPr="00452F8F">
        <w:rPr>
          <w:color w:val="EE0000"/>
          <w:position w:val="2"/>
        </w:rPr>
        <w:t>costos de</w:t>
      </w:r>
      <w:r w:rsidRPr="00452F8F">
        <w:rPr>
          <w:color w:val="EE0000"/>
          <w:spacing w:val="-3"/>
          <w:position w:val="2"/>
        </w:rPr>
        <w:t xml:space="preserve"> </w:t>
      </w:r>
      <w:r w:rsidRPr="00452F8F">
        <w:rPr>
          <w:color w:val="EE0000"/>
          <w:position w:val="2"/>
        </w:rPr>
        <w:t>operación y</w:t>
      </w:r>
      <w:r w:rsidRPr="00452F8F">
        <w:rPr>
          <w:color w:val="EE0000"/>
          <w:spacing w:val="-1"/>
          <w:position w:val="2"/>
        </w:rPr>
        <w:t xml:space="preserve"> </w:t>
      </w:r>
      <w:r w:rsidRPr="00452F8F">
        <w:rPr>
          <w:color w:val="EE0000"/>
          <w:position w:val="2"/>
        </w:rPr>
        <w:t>mantenimiento</w:t>
      </w:r>
      <w:r w:rsidRPr="00452F8F">
        <w:rPr>
          <w:color w:val="EE0000"/>
          <w:spacing w:val="-1"/>
          <w:position w:val="2"/>
        </w:rPr>
        <w:t xml:space="preserve"> </w:t>
      </w:r>
      <w:r w:rsidR="00D903EC">
        <w:rPr>
          <w:color w:val="EE0000"/>
          <w:spacing w:val="-1"/>
          <w:position w:val="2"/>
        </w:rPr>
        <w:t>asociados a</w:t>
      </w:r>
      <w:r w:rsidRPr="00452F8F">
        <w:rPr>
          <w:color w:val="EE0000"/>
          <w:position w:val="2"/>
        </w:rPr>
        <w:t xml:space="preserve"> las </w:t>
      </w:r>
      <w:r w:rsidR="00037FCD" w:rsidRPr="00452F8F">
        <w:rPr>
          <w:color w:val="EE0000"/>
          <w:position w:val="2"/>
        </w:rPr>
        <w:t>e</w:t>
      </w:r>
      <w:r w:rsidRPr="00452F8F">
        <w:rPr>
          <w:color w:val="EE0000"/>
          <w:position w:val="2"/>
        </w:rPr>
        <w:t xml:space="preserve">staciones de </w:t>
      </w:r>
      <w:r w:rsidR="00D903EC">
        <w:rPr>
          <w:color w:val="EE0000"/>
          <w:position w:val="2"/>
        </w:rPr>
        <w:t>carga</w:t>
      </w:r>
      <w:r w:rsidRPr="00452F8F">
        <w:rPr>
          <w:color w:val="EE0000"/>
          <w:position w:val="2"/>
        </w:rPr>
        <w:t xml:space="preserve"> para</w:t>
      </w:r>
      <w:r w:rsidRPr="00452F8F">
        <w:rPr>
          <w:color w:val="EE0000"/>
          <w:spacing w:val="-2"/>
          <w:position w:val="2"/>
        </w:rPr>
        <w:t xml:space="preserve"> </w:t>
      </w:r>
      <w:r w:rsidRPr="00452F8F">
        <w:rPr>
          <w:color w:val="EE0000"/>
          <w:position w:val="2"/>
        </w:rPr>
        <w:t>el</w:t>
      </w:r>
      <w:r w:rsidRPr="00452F8F">
        <w:rPr>
          <w:color w:val="EE0000"/>
          <w:spacing w:val="1"/>
          <w:position w:val="2"/>
        </w:rPr>
        <w:t xml:space="preserve"> </w:t>
      </w:r>
      <w:r w:rsidRPr="00452F8F">
        <w:rPr>
          <w:color w:val="EE0000"/>
          <w:position w:val="2"/>
        </w:rPr>
        <w:t xml:space="preserve">año </w:t>
      </w:r>
      <w:r w:rsidRPr="00452F8F">
        <w:rPr>
          <w:color w:val="EE0000"/>
          <w:spacing w:val="-5"/>
          <w:position w:val="2"/>
        </w:rPr>
        <w:t>t.</w:t>
      </w:r>
    </w:p>
    <w:p w14:paraId="6697E3DC" w14:textId="0C923577" w:rsidR="00272C9D" w:rsidRPr="00452F8F" w:rsidRDefault="00272C9D" w:rsidP="008F750D">
      <w:pPr>
        <w:rPr>
          <w:color w:val="EE0000"/>
        </w:rPr>
      </w:pPr>
      <w:r w:rsidRPr="00452F8F">
        <w:rPr>
          <w:color w:val="EE0000"/>
          <w:position w:val="2"/>
        </w:rPr>
        <w:t>DEP BCDE</w:t>
      </w:r>
      <w:r w:rsidR="00EF1F24" w:rsidRPr="00452F8F">
        <w:rPr>
          <w:color w:val="EE0000"/>
          <w:position w:val="2"/>
        </w:rPr>
        <w:t>C</w:t>
      </w:r>
      <w:r w:rsidRPr="00452F8F">
        <w:rPr>
          <w:color w:val="EE0000"/>
          <w:sz w:val="16"/>
        </w:rPr>
        <w:t>0</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23"/>
          <w:sz w:val="16"/>
        </w:rPr>
        <w:t xml:space="preserve"> </w:t>
      </w:r>
      <w:r w:rsidRPr="00452F8F">
        <w:rPr>
          <w:color w:val="EE0000"/>
          <w:position w:val="2"/>
        </w:rPr>
        <w:t xml:space="preserve">es el valor de la depreciación de la Base de Capital de las </w:t>
      </w:r>
      <w:r w:rsidR="00037FCD" w:rsidRPr="00452F8F">
        <w:rPr>
          <w:color w:val="EE0000"/>
          <w:position w:val="2"/>
        </w:rPr>
        <w:t>e</w:t>
      </w:r>
      <w:r w:rsidRPr="00452F8F">
        <w:rPr>
          <w:color w:val="EE0000"/>
          <w:position w:val="2"/>
        </w:rPr>
        <w:t xml:space="preserve">staciones de </w:t>
      </w:r>
      <w:r w:rsidR="00D903EC">
        <w:rPr>
          <w:color w:val="EE0000"/>
          <w:position w:val="2"/>
        </w:rPr>
        <w:t>carga</w:t>
      </w:r>
      <w:r w:rsidRPr="00452F8F">
        <w:rPr>
          <w:color w:val="EE0000"/>
          <w:position w:val="2"/>
        </w:rPr>
        <w:t xml:space="preserve"> al año base </w:t>
      </w:r>
      <w:r w:rsidRPr="00452F8F">
        <w:rPr>
          <w:color w:val="EE0000"/>
        </w:rPr>
        <w:t>0, proyectada para el año t.</w:t>
      </w:r>
    </w:p>
    <w:p w14:paraId="6C0D6B13" w14:textId="4F2BA722" w:rsidR="00272C9D" w:rsidRPr="00452F8F" w:rsidRDefault="00272C9D" w:rsidP="008F750D">
      <w:pPr>
        <w:rPr>
          <w:color w:val="EE0000"/>
        </w:rPr>
      </w:pPr>
      <w:r w:rsidRPr="00452F8F">
        <w:rPr>
          <w:color w:val="EE0000"/>
          <w:position w:val="2"/>
        </w:rPr>
        <w:t>IE</w:t>
      </w:r>
      <w:r w:rsidR="00EF1F24" w:rsidRPr="00452F8F">
        <w:rPr>
          <w:color w:val="EE0000"/>
          <w:position w:val="2"/>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40"/>
          <w:sz w:val="16"/>
        </w:rPr>
        <w:t xml:space="preserve"> </w:t>
      </w:r>
      <w:r w:rsidRPr="00452F8F">
        <w:rPr>
          <w:color w:val="EE0000"/>
          <w:position w:val="2"/>
        </w:rPr>
        <w:t xml:space="preserve">Son las </w:t>
      </w:r>
      <w:r w:rsidR="00037FCD" w:rsidRPr="00452F8F">
        <w:rPr>
          <w:color w:val="EE0000"/>
          <w:position w:val="2"/>
        </w:rPr>
        <w:t>i</w:t>
      </w:r>
      <w:r w:rsidRPr="00452F8F">
        <w:rPr>
          <w:color w:val="EE0000"/>
          <w:position w:val="2"/>
        </w:rPr>
        <w:t xml:space="preserve">nversiones </w:t>
      </w:r>
      <w:r w:rsidR="00037FCD" w:rsidRPr="00452F8F">
        <w:rPr>
          <w:color w:val="EE0000"/>
          <w:position w:val="2"/>
        </w:rPr>
        <w:t>e</w:t>
      </w:r>
      <w:r w:rsidRPr="00452F8F">
        <w:rPr>
          <w:color w:val="EE0000"/>
          <w:position w:val="2"/>
        </w:rPr>
        <w:t xml:space="preserve">ficientes de las </w:t>
      </w:r>
      <w:r w:rsidR="00037FCD" w:rsidRPr="00452F8F">
        <w:rPr>
          <w:color w:val="EE0000"/>
          <w:position w:val="2"/>
        </w:rPr>
        <w:t>e</w:t>
      </w:r>
      <w:r w:rsidRPr="00452F8F">
        <w:rPr>
          <w:color w:val="EE0000"/>
          <w:position w:val="2"/>
        </w:rPr>
        <w:t xml:space="preserve">staciones de </w:t>
      </w:r>
      <w:r w:rsidR="00D903EC">
        <w:rPr>
          <w:color w:val="EE0000"/>
          <w:position w:val="2"/>
        </w:rPr>
        <w:t>carga</w:t>
      </w:r>
      <w:r w:rsidRPr="00452F8F">
        <w:rPr>
          <w:color w:val="EE0000"/>
          <w:spacing w:val="-2"/>
        </w:rPr>
        <w:t>.</w:t>
      </w:r>
    </w:p>
    <w:p w14:paraId="59D1B747" w14:textId="071CD026" w:rsidR="00272C9D" w:rsidRPr="00452F8F" w:rsidRDefault="00272C9D" w:rsidP="008F750D">
      <w:pPr>
        <w:rPr>
          <w:color w:val="EE0000"/>
        </w:rPr>
      </w:pPr>
      <w:r w:rsidRPr="00452F8F">
        <w:rPr>
          <w:color w:val="EE0000"/>
        </w:rPr>
        <w:t>DEP%</w:t>
      </w:r>
      <w:r w:rsidRPr="00452F8F">
        <w:rPr>
          <w:color w:val="EE0000"/>
          <w:spacing w:val="-6"/>
        </w:rPr>
        <w:t xml:space="preserve"> </w:t>
      </w:r>
      <w:r w:rsidRPr="00452F8F">
        <w:rPr>
          <w:color w:val="EE0000"/>
        </w:rPr>
        <w:t>es</w:t>
      </w:r>
      <w:r w:rsidRPr="00452F8F">
        <w:rPr>
          <w:color w:val="EE0000"/>
          <w:spacing w:val="-6"/>
        </w:rPr>
        <w:t xml:space="preserve"> </w:t>
      </w:r>
      <w:r w:rsidRPr="00452F8F">
        <w:rPr>
          <w:color w:val="EE0000"/>
        </w:rPr>
        <w:t>la</w:t>
      </w:r>
      <w:r w:rsidRPr="00452F8F">
        <w:rPr>
          <w:color w:val="EE0000"/>
          <w:spacing w:val="-6"/>
        </w:rPr>
        <w:t xml:space="preserve"> </w:t>
      </w:r>
      <w:r w:rsidRPr="00452F8F">
        <w:rPr>
          <w:color w:val="EE0000"/>
        </w:rPr>
        <w:t>tasa</w:t>
      </w:r>
      <w:r w:rsidRPr="00452F8F">
        <w:rPr>
          <w:color w:val="EE0000"/>
          <w:spacing w:val="-6"/>
        </w:rPr>
        <w:t xml:space="preserve"> </w:t>
      </w:r>
      <w:r w:rsidRPr="00452F8F">
        <w:rPr>
          <w:color w:val="EE0000"/>
        </w:rPr>
        <w:t>lineal</w:t>
      </w:r>
      <w:r w:rsidRPr="00452F8F">
        <w:rPr>
          <w:color w:val="EE0000"/>
          <w:spacing w:val="-5"/>
        </w:rPr>
        <w:t xml:space="preserve"> </w:t>
      </w:r>
      <w:r w:rsidRPr="00452F8F">
        <w:rPr>
          <w:color w:val="EE0000"/>
        </w:rPr>
        <w:t>de</w:t>
      </w:r>
      <w:r w:rsidRPr="00452F8F">
        <w:rPr>
          <w:color w:val="EE0000"/>
          <w:spacing w:val="-5"/>
        </w:rPr>
        <w:t xml:space="preserve"> </w:t>
      </w:r>
      <w:r w:rsidRPr="00452F8F">
        <w:rPr>
          <w:color w:val="EE0000"/>
        </w:rPr>
        <w:t>depreciación</w:t>
      </w:r>
      <w:r w:rsidRPr="00452F8F">
        <w:rPr>
          <w:color w:val="EE0000"/>
          <w:spacing w:val="-5"/>
        </w:rPr>
        <w:t xml:space="preserve"> </w:t>
      </w:r>
      <w:r w:rsidRPr="00452F8F">
        <w:rPr>
          <w:color w:val="EE0000"/>
        </w:rPr>
        <w:t>de</w:t>
      </w:r>
      <w:r w:rsidRPr="00452F8F">
        <w:rPr>
          <w:color w:val="EE0000"/>
          <w:spacing w:val="-6"/>
        </w:rPr>
        <w:t xml:space="preserve"> </w:t>
      </w:r>
      <w:r w:rsidRPr="00452F8F">
        <w:rPr>
          <w:color w:val="EE0000"/>
        </w:rPr>
        <w:t>la</w:t>
      </w:r>
      <w:r w:rsidRPr="00452F8F">
        <w:rPr>
          <w:color w:val="EE0000"/>
          <w:spacing w:val="-6"/>
        </w:rPr>
        <w:t xml:space="preserve"> </w:t>
      </w:r>
      <w:r w:rsidRPr="00452F8F">
        <w:rPr>
          <w:color w:val="EE0000"/>
        </w:rPr>
        <w:t>vida</w:t>
      </w:r>
      <w:r w:rsidRPr="00452F8F">
        <w:rPr>
          <w:color w:val="EE0000"/>
          <w:spacing w:val="-6"/>
        </w:rPr>
        <w:t xml:space="preserve"> </w:t>
      </w:r>
      <w:r w:rsidRPr="00452F8F">
        <w:rPr>
          <w:color w:val="EE0000"/>
        </w:rPr>
        <w:t>útil</w:t>
      </w:r>
      <w:r w:rsidRPr="00452F8F">
        <w:rPr>
          <w:color w:val="EE0000"/>
          <w:spacing w:val="-5"/>
        </w:rPr>
        <w:t xml:space="preserve"> </w:t>
      </w:r>
      <w:r w:rsidRPr="00452F8F">
        <w:rPr>
          <w:color w:val="EE0000"/>
        </w:rPr>
        <w:t>de</w:t>
      </w:r>
      <w:r w:rsidRPr="00452F8F">
        <w:rPr>
          <w:color w:val="EE0000"/>
          <w:spacing w:val="-6"/>
        </w:rPr>
        <w:t xml:space="preserve"> </w:t>
      </w:r>
      <w:r w:rsidRPr="00452F8F">
        <w:rPr>
          <w:color w:val="EE0000"/>
        </w:rPr>
        <w:t>los</w:t>
      </w:r>
      <w:r w:rsidRPr="00452F8F">
        <w:rPr>
          <w:color w:val="EE0000"/>
          <w:spacing w:val="-5"/>
        </w:rPr>
        <w:t xml:space="preserve"> </w:t>
      </w:r>
      <w:r w:rsidRPr="00452F8F">
        <w:rPr>
          <w:color w:val="EE0000"/>
        </w:rPr>
        <w:t>activos</w:t>
      </w:r>
      <w:r w:rsidRPr="00452F8F">
        <w:rPr>
          <w:color w:val="EE0000"/>
          <w:spacing w:val="-6"/>
        </w:rPr>
        <w:t xml:space="preserve"> </w:t>
      </w:r>
      <w:r w:rsidRPr="00452F8F">
        <w:rPr>
          <w:color w:val="EE0000"/>
        </w:rPr>
        <w:t>eficientes</w:t>
      </w:r>
      <w:r w:rsidRPr="00452F8F">
        <w:rPr>
          <w:color w:val="EE0000"/>
          <w:spacing w:val="-6"/>
        </w:rPr>
        <w:t xml:space="preserve"> </w:t>
      </w:r>
      <w:r w:rsidRPr="00452F8F">
        <w:rPr>
          <w:color w:val="EE0000"/>
          <w:position w:val="2"/>
        </w:rPr>
        <w:t xml:space="preserve">de las </w:t>
      </w:r>
      <w:r w:rsidR="00037FCD" w:rsidRPr="00452F8F">
        <w:rPr>
          <w:color w:val="EE0000"/>
          <w:position w:val="2"/>
        </w:rPr>
        <w:t>e</w:t>
      </w:r>
      <w:r w:rsidRPr="00452F8F">
        <w:rPr>
          <w:color w:val="EE0000"/>
          <w:position w:val="2"/>
        </w:rPr>
        <w:t xml:space="preserve">staciones de </w:t>
      </w:r>
      <w:r w:rsidR="00D903EC">
        <w:rPr>
          <w:color w:val="EE0000"/>
          <w:position w:val="2"/>
        </w:rPr>
        <w:t>carga</w:t>
      </w:r>
      <w:r w:rsidRPr="00452F8F">
        <w:rPr>
          <w:color w:val="EE0000"/>
          <w:position w:val="2"/>
        </w:rPr>
        <w:t xml:space="preserve"> determina con base en referencias contables, manuales de equipos y otros</w:t>
      </w:r>
      <w:r w:rsidRPr="00452F8F">
        <w:rPr>
          <w:color w:val="EE0000"/>
        </w:rPr>
        <w:t>.</w:t>
      </w:r>
    </w:p>
    <w:p w14:paraId="5D7116E7" w14:textId="490914FB" w:rsidR="00272C9D" w:rsidRPr="00452F8F" w:rsidRDefault="00272C9D" w:rsidP="008F750D">
      <w:pPr>
        <w:rPr>
          <w:color w:val="EE0000"/>
        </w:rPr>
      </w:pPr>
      <w:r w:rsidRPr="00452F8F">
        <w:rPr>
          <w:color w:val="EE0000"/>
          <w:position w:val="2"/>
        </w:rPr>
        <w:t>BCNDE</w:t>
      </w:r>
      <w:r w:rsidR="00EF1F24" w:rsidRPr="00452F8F">
        <w:rPr>
          <w:color w:val="EE0000"/>
          <w:position w:val="2"/>
        </w:rPr>
        <w:t>C</w:t>
      </w:r>
      <w:r w:rsidRPr="00452F8F">
        <w:rPr>
          <w:color w:val="EE0000"/>
          <w:position w:val="2"/>
          <w:vertAlign w:val="subscript"/>
          <w:lang w:val="es-ES"/>
        </w:rPr>
        <w:t>VC</w:t>
      </w:r>
      <w:r w:rsidRPr="00452F8F">
        <w:rPr>
          <w:color w:val="EE0000"/>
          <w:sz w:val="16"/>
          <w:vertAlign w:val="subscript"/>
          <w:lang w:val="es-ES"/>
        </w:rPr>
        <w:t>t</w:t>
      </w:r>
      <w:r w:rsidRPr="00452F8F">
        <w:rPr>
          <w:color w:val="EE0000"/>
          <w:spacing w:val="17"/>
          <w:sz w:val="16"/>
        </w:rPr>
        <w:t xml:space="preserve"> </w:t>
      </w:r>
      <w:r w:rsidRPr="00452F8F">
        <w:rPr>
          <w:color w:val="EE0000"/>
          <w:position w:val="2"/>
        </w:rPr>
        <w:t>es el valor</w:t>
      </w:r>
      <w:r w:rsidRPr="00452F8F">
        <w:rPr>
          <w:color w:val="EE0000"/>
          <w:spacing w:val="-1"/>
          <w:position w:val="2"/>
        </w:rPr>
        <w:t xml:space="preserve"> </w:t>
      </w:r>
      <w:r w:rsidRPr="00452F8F">
        <w:rPr>
          <w:color w:val="EE0000"/>
          <w:position w:val="2"/>
        </w:rPr>
        <w:t>neto de</w:t>
      </w:r>
      <w:r w:rsidRPr="00452F8F">
        <w:rPr>
          <w:color w:val="EE0000"/>
          <w:spacing w:val="-1"/>
          <w:position w:val="2"/>
        </w:rPr>
        <w:t xml:space="preserve"> </w:t>
      </w:r>
      <w:r w:rsidRPr="00452F8F">
        <w:rPr>
          <w:color w:val="EE0000"/>
          <w:position w:val="2"/>
        </w:rPr>
        <w:t>la Base</w:t>
      </w:r>
      <w:r w:rsidRPr="00452F8F">
        <w:rPr>
          <w:color w:val="EE0000"/>
          <w:spacing w:val="-2"/>
          <w:position w:val="2"/>
        </w:rPr>
        <w:t xml:space="preserve"> </w:t>
      </w:r>
      <w:r w:rsidRPr="00452F8F">
        <w:rPr>
          <w:color w:val="EE0000"/>
          <w:position w:val="2"/>
        </w:rPr>
        <w:t>de</w:t>
      </w:r>
      <w:r w:rsidRPr="00452F8F">
        <w:rPr>
          <w:color w:val="EE0000"/>
          <w:spacing w:val="-1"/>
          <w:position w:val="2"/>
        </w:rPr>
        <w:t xml:space="preserve"> </w:t>
      </w:r>
      <w:r w:rsidRPr="00452F8F">
        <w:rPr>
          <w:color w:val="EE0000"/>
          <w:position w:val="2"/>
        </w:rPr>
        <w:t xml:space="preserve">Capital de las </w:t>
      </w:r>
      <w:r w:rsidR="00037FCD" w:rsidRPr="00452F8F">
        <w:rPr>
          <w:color w:val="EE0000"/>
          <w:position w:val="2"/>
        </w:rPr>
        <w:t>e</w:t>
      </w:r>
      <w:r w:rsidRPr="00452F8F">
        <w:rPr>
          <w:color w:val="EE0000"/>
          <w:position w:val="2"/>
        </w:rPr>
        <w:t xml:space="preserve">staciones de </w:t>
      </w:r>
      <w:r w:rsidR="00D903EC">
        <w:rPr>
          <w:color w:val="EE0000"/>
          <w:position w:val="2"/>
        </w:rPr>
        <w:t>carga</w:t>
      </w:r>
      <w:r w:rsidRPr="00452F8F">
        <w:rPr>
          <w:color w:val="EE0000"/>
          <w:position w:val="2"/>
        </w:rPr>
        <w:t xml:space="preserve"> en el año </w:t>
      </w:r>
      <w:r w:rsidRPr="00452F8F">
        <w:rPr>
          <w:color w:val="EE0000"/>
          <w:spacing w:val="-4"/>
          <w:position w:val="2"/>
        </w:rPr>
        <w:t>(t).</w:t>
      </w:r>
    </w:p>
    <w:p w14:paraId="56887C46" w14:textId="35D4A2AE" w:rsidR="00272C9D" w:rsidRPr="00452F8F" w:rsidRDefault="00272C9D" w:rsidP="008F750D">
      <w:pPr>
        <w:rPr>
          <w:color w:val="EE0000"/>
        </w:rPr>
      </w:pPr>
      <w:r w:rsidRPr="00452F8F">
        <w:rPr>
          <w:color w:val="EE0000"/>
        </w:rPr>
        <w:t>RR es la tasa de rentabilidad regulada de la empresa distribuidora, fijada por resolución motivada de la ASEP de acuerdo con lo que establece el artículo 101</w:t>
      </w:r>
      <w:r w:rsidR="003A5030" w:rsidRPr="00452F8F">
        <w:rPr>
          <w:color w:val="EE0000"/>
        </w:rPr>
        <w:t xml:space="preserve"> </w:t>
      </w:r>
      <w:r w:rsidRPr="00452F8F">
        <w:rPr>
          <w:color w:val="EE0000"/>
        </w:rPr>
        <w:t>de la Ley</w:t>
      </w:r>
      <w:r w:rsidR="003F1609" w:rsidRPr="00452F8F">
        <w:rPr>
          <w:color w:val="EE0000"/>
        </w:rPr>
        <w:t xml:space="preserve"> 6 de 1997</w:t>
      </w:r>
      <w:r w:rsidRPr="00452F8F">
        <w:rPr>
          <w:color w:val="EE0000"/>
        </w:rPr>
        <w:t>.</w:t>
      </w:r>
    </w:p>
    <w:p w14:paraId="4D1479E6" w14:textId="77777777" w:rsidR="00272C9D" w:rsidRPr="00452F8F" w:rsidRDefault="00272C9D" w:rsidP="008F750D">
      <w:pPr>
        <w:rPr>
          <w:color w:val="EE0000"/>
        </w:rPr>
      </w:pPr>
      <w:r w:rsidRPr="00452F8F">
        <w:rPr>
          <w:color w:val="EE0000"/>
        </w:rPr>
        <w:t>VC: Velocidad de carga que puede ser lenta, semi rápida y rápida.</w:t>
      </w:r>
    </w:p>
    <w:p w14:paraId="259538AF" w14:textId="18AC5F50" w:rsidR="00272C9D" w:rsidRPr="00452F8F" w:rsidRDefault="003B0017" w:rsidP="008F750D">
      <w:pPr>
        <w:rPr>
          <w:color w:val="EE0000"/>
        </w:rPr>
      </w:pPr>
      <w:r w:rsidRPr="00452F8F">
        <w:rPr>
          <w:color w:val="EE0000"/>
        </w:rPr>
        <w:t xml:space="preserve">Las inversiones, así como los costos de administración, operación y </w:t>
      </w:r>
      <w:r w:rsidR="00272C9D" w:rsidRPr="00452F8F">
        <w:rPr>
          <w:color w:val="EE0000"/>
        </w:rPr>
        <w:t>mantenimiento</w:t>
      </w:r>
      <w:r w:rsidR="00BB3F6D" w:rsidRPr="00452F8F">
        <w:rPr>
          <w:color w:val="EE0000"/>
        </w:rPr>
        <w:t>,</w:t>
      </w:r>
      <w:r w:rsidR="00272C9D" w:rsidRPr="00452F8F">
        <w:rPr>
          <w:color w:val="EE0000"/>
        </w:rPr>
        <w:t xml:space="preserve"> serán propuestos por la empresa distribuidora y sometidos a un análisis de eficiencia que realizará la ASEP</w:t>
      </w:r>
      <w:r w:rsidR="00BE0DBC" w:rsidRPr="00452F8F">
        <w:rPr>
          <w:color w:val="EE0000"/>
        </w:rPr>
        <w:t>,</w:t>
      </w:r>
      <w:r w:rsidR="00272C9D" w:rsidRPr="00452F8F">
        <w:rPr>
          <w:color w:val="EE0000"/>
        </w:rPr>
        <w:t xml:space="preserve"> para lo que podrá utilizar la información real de la empresa, referencias nacionales e internacionales y otras fuentes que considere pertinentes. </w:t>
      </w:r>
    </w:p>
    <w:p w14:paraId="68AC5A07" w14:textId="751542D7" w:rsidR="00272C9D" w:rsidRPr="00452F8F" w:rsidRDefault="00272C9D" w:rsidP="008F750D">
      <w:pPr>
        <w:rPr>
          <w:color w:val="EE0000"/>
        </w:rPr>
      </w:pPr>
      <w:r w:rsidRPr="00452F8F">
        <w:rPr>
          <w:color w:val="EE0000"/>
        </w:rPr>
        <w:lastRenderedPageBreak/>
        <w:t xml:space="preserve">La empresa distribuidora presentará la proyección de la energía por bloque horario que será vendida en las </w:t>
      </w:r>
      <w:r w:rsidR="002D2050" w:rsidRPr="00452F8F">
        <w:rPr>
          <w:color w:val="EE0000"/>
        </w:rPr>
        <w:t>e</w:t>
      </w:r>
      <w:r w:rsidRPr="00452F8F">
        <w:rPr>
          <w:color w:val="EE0000"/>
        </w:rPr>
        <w:t xml:space="preserve">staciones de </w:t>
      </w:r>
      <w:r w:rsidR="00D903EC">
        <w:rPr>
          <w:color w:val="EE0000"/>
        </w:rPr>
        <w:t>carga</w:t>
      </w:r>
      <w:r w:rsidRPr="00452F8F">
        <w:rPr>
          <w:color w:val="EE0000"/>
        </w:rPr>
        <w:t>, la cual será verificada por la ASEP.</w:t>
      </w:r>
    </w:p>
    <w:p w14:paraId="3706B12F" w14:textId="3A845A08" w:rsidR="00272C9D" w:rsidRPr="00452F8F" w:rsidRDefault="00272C9D" w:rsidP="008F750D">
      <w:pPr>
        <w:rPr>
          <w:color w:val="EE0000"/>
        </w:rPr>
      </w:pPr>
      <w:r w:rsidRPr="00452F8F">
        <w:rPr>
          <w:color w:val="EE0000"/>
        </w:rPr>
        <w:t xml:space="preserve">Se calculará </w:t>
      </w:r>
      <w:r w:rsidR="00186166" w:rsidRPr="00452F8F">
        <w:rPr>
          <w:color w:val="EE0000"/>
        </w:rPr>
        <w:t>un</w:t>
      </w:r>
      <w:r w:rsidRPr="00452F8F">
        <w:rPr>
          <w:color w:val="EE0000"/>
        </w:rPr>
        <w:t xml:space="preserve"> cargo unitario por uso de las estaciones de carga </w:t>
      </w:r>
      <w:r w:rsidR="00437DC5" w:rsidRPr="00452F8F">
        <w:rPr>
          <w:color w:val="EE0000"/>
        </w:rPr>
        <w:t xml:space="preserve">(CUEC) </w:t>
      </w:r>
      <w:r w:rsidR="00E71049" w:rsidRPr="00452F8F">
        <w:rPr>
          <w:color w:val="EE0000"/>
        </w:rPr>
        <w:t xml:space="preserve">de vehículos eléctricos </w:t>
      </w:r>
      <w:r w:rsidRPr="00452F8F">
        <w:rPr>
          <w:color w:val="EE0000"/>
        </w:rPr>
        <w:t>dividiendo el IMPE</w:t>
      </w:r>
      <w:r w:rsidR="00B752DB" w:rsidRPr="00452F8F">
        <w:rPr>
          <w:color w:val="EE0000"/>
        </w:rPr>
        <w:t>C</w:t>
      </w:r>
      <w:r w:rsidRPr="00452F8F">
        <w:rPr>
          <w:color w:val="EE0000"/>
        </w:rPr>
        <w:t xml:space="preserve"> entre la energía proyectada para el período tarifario, ambas variables expresadas en valor presente.</w:t>
      </w:r>
    </w:p>
    <w:p w14:paraId="16C82E78" w14:textId="564A13E1" w:rsidR="00272C9D" w:rsidRPr="00452F8F" w:rsidRDefault="00000000" w:rsidP="008F750D">
      <w:pPr>
        <w:rPr>
          <w:color w:val="EE0000"/>
        </w:rPr>
      </w:pPr>
      <m:oMathPara>
        <m:oMath>
          <m:sSub>
            <m:sSubPr>
              <m:ctrlPr>
                <w:rPr>
                  <w:rFonts w:ascii="Cambria Math" w:eastAsia="Times New Roman" w:hAnsi="Cambria Math"/>
                  <w:i/>
                  <w:color w:val="EE0000"/>
                  <w:sz w:val="24"/>
                  <w:szCs w:val="24"/>
                  <w:lang w:val="es-ES"/>
                </w:rPr>
              </m:ctrlPr>
            </m:sSubPr>
            <m:e>
              <m:r>
                <w:rPr>
                  <w:rFonts w:ascii="Cambria Math" w:hAnsi="Cambria Math"/>
                  <w:color w:val="EE0000"/>
                </w:rPr>
                <m:t>CUEC</m:t>
              </m:r>
            </m:e>
            <m:sub>
              <m:r>
                <w:rPr>
                  <w:rFonts w:ascii="Cambria Math" w:hAnsi="Cambria Math"/>
                  <w:color w:val="EE0000"/>
                </w:rPr>
                <m:t>VC</m:t>
              </m:r>
            </m:sub>
          </m:sSub>
          <m:r>
            <w:rPr>
              <w:rFonts w:ascii="Cambria Math" w:hAnsi="Cambria Math"/>
              <w:color w:val="EE0000"/>
            </w:rPr>
            <m:t>=</m:t>
          </m:r>
          <m:f>
            <m:fPr>
              <m:ctrlPr>
                <w:rPr>
                  <w:rFonts w:ascii="Cambria Math" w:eastAsia="Times New Roman" w:hAnsi="Cambria Math"/>
                  <w:i/>
                  <w:color w:val="EE0000"/>
                  <w:sz w:val="24"/>
                  <w:szCs w:val="24"/>
                  <w:lang w:val="es-ES"/>
                </w:rPr>
              </m:ctrlPr>
            </m:fPr>
            <m:num>
              <m:r>
                <w:rPr>
                  <w:rFonts w:ascii="Cambria Math" w:hAnsi="Cambria Math"/>
                  <w:color w:val="EE0000"/>
                </w:rPr>
                <m:t>VP(I</m:t>
              </m:r>
              <m:sSub>
                <m:sSubPr>
                  <m:ctrlPr>
                    <w:rPr>
                      <w:rFonts w:ascii="Cambria Math" w:eastAsia="Times New Roman" w:hAnsi="Cambria Math"/>
                      <w:i/>
                      <w:color w:val="EE0000"/>
                      <w:sz w:val="24"/>
                      <w:szCs w:val="24"/>
                      <w:lang w:val="es-ES"/>
                    </w:rPr>
                  </m:ctrlPr>
                </m:sSubPr>
                <m:e>
                  <m:r>
                    <w:rPr>
                      <w:rFonts w:ascii="Cambria Math" w:hAnsi="Cambria Math"/>
                      <w:color w:val="EE0000"/>
                    </w:rPr>
                    <m:t>MPEC</m:t>
                  </m:r>
                </m:e>
                <m:sub>
                  <m:r>
                    <w:rPr>
                      <w:rFonts w:ascii="Cambria Math" w:hAnsi="Cambria Math"/>
                      <w:color w:val="EE0000"/>
                    </w:rPr>
                    <m:t>VC</m:t>
                  </m:r>
                </m:sub>
              </m:sSub>
              <m:r>
                <w:rPr>
                  <w:rFonts w:ascii="Cambria Math" w:hAnsi="Cambria Math"/>
                  <w:color w:val="EE0000"/>
                </w:rPr>
                <m:t>)</m:t>
              </m:r>
            </m:num>
            <m:den>
              <m:r>
                <w:rPr>
                  <w:rFonts w:ascii="Cambria Math" w:hAnsi="Cambria Math"/>
                  <w:color w:val="EE0000"/>
                </w:rPr>
                <m:t>VP(</m:t>
              </m:r>
              <m:sSub>
                <m:sSubPr>
                  <m:ctrlPr>
                    <w:rPr>
                      <w:rFonts w:ascii="Cambria Math" w:eastAsia="Times New Roman" w:hAnsi="Cambria Math"/>
                      <w:i/>
                      <w:color w:val="EE0000"/>
                      <w:sz w:val="24"/>
                      <w:szCs w:val="24"/>
                      <w:lang w:val="es-ES"/>
                    </w:rPr>
                  </m:ctrlPr>
                </m:sSubPr>
                <m:e>
                  <m:r>
                    <w:rPr>
                      <w:rFonts w:ascii="Cambria Math" w:hAnsi="Cambria Math"/>
                      <w:color w:val="EE0000"/>
                    </w:rPr>
                    <m:t>ENERGÍA VENDIDA EC</m:t>
                  </m:r>
                </m:e>
                <m:sub>
                  <m:r>
                    <w:rPr>
                      <w:rFonts w:ascii="Cambria Math" w:hAnsi="Cambria Math"/>
                      <w:color w:val="EE0000"/>
                    </w:rPr>
                    <m:t>VC</m:t>
                  </m:r>
                </m:sub>
              </m:sSub>
              <m:r>
                <w:rPr>
                  <w:rFonts w:ascii="Cambria Math" w:hAnsi="Cambria Math"/>
                  <w:color w:val="EE0000"/>
                </w:rPr>
                <m:t>)</m:t>
              </m:r>
            </m:den>
          </m:f>
        </m:oMath>
      </m:oMathPara>
    </w:p>
    <w:p w14:paraId="18AB75A2" w14:textId="7A20ACC5" w:rsidR="00272C9D" w:rsidRPr="00452F8F" w:rsidRDefault="00272C9D" w:rsidP="008F750D">
      <w:pPr>
        <w:rPr>
          <w:color w:val="EE0000"/>
        </w:rPr>
      </w:pPr>
      <w:r w:rsidRPr="00452F8F">
        <w:rPr>
          <w:color w:val="EE0000"/>
        </w:rPr>
        <w:t xml:space="preserve">Las tarifas que aplicarán las empresas distribuidoras </w:t>
      </w:r>
      <w:r w:rsidR="00FA6CC2" w:rsidRPr="00452F8F">
        <w:rPr>
          <w:color w:val="EE0000"/>
        </w:rPr>
        <w:t>en las estaciones de carga su propiedad</w:t>
      </w:r>
      <w:r w:rsidRPr="00452F8F">
        <w:rPr>
          <w:color w:val="EE0000"/>
        </w:rPr>
        <w:t xml:space="preserve"> tendrán dos componentes:</w:t>
      </w:r>
    </w:p>
    <w:p w14:paraId="04CC78A2" w14:textId="21C0FFF0" w:rsidR="00272C9D" w:rsidRPr="00452F8F" w:rsidRDefault="00272C9D" w:rsidP="000C616C">
      <w:pPr>
        <w:pStyle w:val="Prrafodelista"/>
        <w:widowControl w:val="0"/>
        <w:numPr>
          <w:ilvl w:val="0"/>
          <w:numId w:val="23"/>
        </w:numPr>
        <w:autoSpaceDE w:val="0"/>
        <w:autoSpaceDN w:val="0"/>
        <w:spacing w:before="240" w:after="0" w:line="240" w:lineRule="auto"/>
        <w:contextualSpacing w:val="0"/>
        <w:rPr>
          <w:color w:val="EE0000"/>
          <w:sz w:val="24"/>
          <w:szCs w:val="24"/>
        </w:rPr>
      </w:pPr>
      <w:r w:rsidRPr="00452F8F">
        <w:rPr>
          <w:color w:val="EE0000"/>
          <w:sz w:val="24"/>
          <w:szCs w:val="24"/>
        </w:rPr>
        <w:t>El costo de la energía y potencia, que será el mismo costo unitario que paga una estación de servicio de carga de vehículos eléctricos que no es de propiedad de las empresas distribuidoras. Estos costos unitarios corresponderán a las tarifas que las empresas distribuidoras incluyan en sus pliegos tarifarios para las estaciones de carga.</w:t>
      </w:r>
    </w:p>
    <w:p w14:paraId="333C9BD8" w14:textId="04275263" w:rsidR="00272C9D" w:rsidRPr="00452F8F" w:rsidRDefault="00272C9D" w:rsidP="00881654">
      <w:pPr>
        <w:pStyle w:val="Prrafodelista"/>
        <w:widowControl w:val="0"/>
        <w:numPr>
          <w:ilvl w:val="0"/>
          <w:numId w:val="23"/>
        </w:numPr>
        <w:autoSpaceDE w:val="0"/>
        <w:autoSpaceDN w:val="0"/>
        <w:spacing w:before="240" w:line="240" w:lineRule="auto"/>
        <w:contextualSpacing w:val="0"/>
        <w:rPr>
          <w:color w:val="EE0000"/>
          <w:sz w:val="24"/>
          <w:szCs w:val="24"/>
        </w:rPr>
      </w:pPr>
      <w:r w:rsidRPr="00452F8F">
        <w:rPr>
          <w:color w:val="EE0000"/>
          <w:sz w:val="24"/>
          <w:szCs w:val="24"/>
        </w:rPr>
        <w:t>El costo Unitario por el uso de las estaciones de carga para las distintas velocidades de carga: lenta, semi rápida y rápida.</w:t>
      </w:r>
    </w:p>
    <w:p w14:paraId="4E05FCF1" w14:textId="498A512D" w:rsidR="00272C9D" w:rsidRPr="00452F8F" w:rsidRDefault="00272C9D" w:rsidP="00272C9D">
      <w:pPr>
        <w:rPr>
          <w:color w:val="EE0000"/>
          <w:sz w:val="24"/>
          <w:szCs w:val="24"/>
        </w:rPr>
      </w:pPr>
      <w:r w:rsidRPr="00452F8F">
        <w:rPr>
          <w:color w:val="EE0000"/>
          <w:sz w:val="24"/>
          <w:szCs w:val="24"/>
        </w:rPr>
        <w:t>Ambos componentes deberán referirse únicamente a la energía, cuya suma determinará la tarifa total para carga de vehículos eléctricos en estaciones de propiedad de las empresas distribuidoras. Estas tarifas</w:t>
      </w:r>
      <w:r w:rsidR="0011003F">
        <w:rPr>
          <w:color w:val="EE0000"/>
          <w:sz w:val="24"/>
          <w:szCs w:val="24"/>
        </w:rPr>
        <w:t xml:space="preserve"> podrán ser diferentes</w:t>
      </w:r>
      <w:r w:rsidRPr="00452F8F">
        <w:rPr>
          <w:color w:val="EE0000"/>
          <w:sz w:val="24"/>
          <w:szCs w:val="24"/>
        </w:rPr>
        <w:t xml:space="preserve"> considera</w:t>
      </w:r>
      <w:r w:rsidR="0011003F">
        <w:rPr>
          <w:color w:val="EE0000"/>
          <w:sz w:val="24"/>
          <w:szCs w:val="24"/>
        </w:rPr>
        <w:t>ndo</w:t>
      </w:r>
      <w:r w:rsidRPr="00452F8F">
        <w:rPr>
          <w:color w:val="EE0000"/>
          <w:sz w:val="24"/>
          <w:szCs w:val="24"/>
        </w:rPr>
        <w:t xml:space="preserve"> la velocidad de carga (lenta, semi rápida y rápida) y </w:t>
      </w:r>
      <w:r w:rsidR="00992EE0">
        <w:rPr>
          <w:color w:val="EE0000"/>
          <w:sz w:val="24"/>
          <w:szCs w:val="24"/>
        </w:rPr>
        <w:t xml:space="preserve">considerar bloques </w:t>
      </w:r>
      <w:r w:rsidRPr="00452F8F">
        <w:rPr>
          <w:color w:val="EE0000"/>
          <w:sz w:val="24"/>
          <w:szCs w:val="24"/>
        </w:rPr>
        <w:t>horari</w:t>
      </w:r>
      <w:r w:rsidR="00992EE0">
        <w:rPr>
          <w:color w:val="EE0000"/>
          <w:sz w:val="24"/>
          <w:szCs w:val="24"/>
        </w:rPr>
        <w:t>o</w:t>
      </w:r>
      <w:r w:rsidRPr="00452F8F">
        <w:rPr>
          <w:color w:val="EE0000"/>
          <w:sz w:val="24"/>
          <w:szCs w:val="24"/>
        </w:rPr>
        <w:t>s.</w:t>
      </w:r>
    </w:p>
    <w:p w14:paraId="29E87197" w14:textId="31DAE262" w:rsidR="002921AB" w:rsidRPr="008F3FA6" w:rsidRDefault="006A1002" w:rsidP="00272C9D">
      <w:pPr>
        <w:rPr>
          <w:color w:val="EE0000"/>
        </w:rPr>
      </w:pPr>
      <w:bookmarkStart w:id="63" w:name="_Hlk213428863"/>
      <w:r w:rsidRPr="00475AF8">
        <w:rPr>
          <w:color w:val="EE0000"/>
          <w:sz w:val="24"/>
          <w:szCs w:val="24"/>
        </w:rPr>
        <w:t>El IMPEC</w:t>
      </w:r>
      <w:r w:rsidR="002921AB" w:rsidRPr="00475AF8">
        <w:rPr>
          <w:color w:val="EE0000"/>
          <w:sz w:val="24"/>
          <w:szCs w:val="24"/>
        </w:rPr>
        <w:t xml:space="preserve"> se</w:t>
      </w:r>
      <w:r w:rsidR="000914E8" w:rsidRPr="00475AF8">
        <w:rPr>
          <w:color w:val="EE0000"/>
          <w:sz w:val="24"/>
          <w:szCs w:val="24"/>
        </w:rPr>
        <w:t xml:space="preserve"> considera un ingreso máximo</w:t>
      </w:r>
      <w:r w:rsidR="002921AB" w:rsidRPr="00475AF8">
        <w:rPr>
          <w:color w:val="EE0000"/>
          <w:sz w:val="24"/>
          <w:szCs w:val="24"/>
        </w:rPr>
        <w:t xml:space="preserve"> y las empresas distribuidoras podrán </w:t>
      </w:r>
      <w:r w:rsidR="00881654" w:rsidRPr="00475AF8">
        <w:rPr>
          <w:color w:val="EE0000"/>
          <w:sz w:val="24"/>
          <w:szCs w:val="24"/>
        </w:rPr>
        <w:t xml:space="preserve">presentar para aprobación </w:t>
      </w:r>
      <w:r w:rsidR="002921AB" w:rsidRPr="00475AF8">
        <w:rPr>
          <w:color w:val="EE0000"/>
          <w:sz w:val="24"/>
          <w:szCs w:val="24"/>
        </w:rPr>
        <w:t xml:space="preserve">tarifas inferiores </w:t>
      </w:r>
      <w:r w:rsidR="008F3FA6" w:rsidRPr="00475AF8">
        <w:rPr>
          <w:color w:val="EE0000"/>
          <w:sz w:val="24"/>
          <w:szCs w:val="24"/>
        </w:rPr>
        <w:t xml:space="preserve">que las calculadas </w:t>
      </w:r>
      <w:r w:rsidR="00881654" w:rsidRPr="00475AF8">
        <w:rPr>
          <w:color w:val="EE0000"/>
          <w:sz w:val="24"/>
          <w:szCs w:val="24"/>
        </w:rPr>
        <w:t xml:space="preserve">con este mecanismo </w:t>
      </w:r>
      <w:r w:rsidR="002921AB" w:rsidRPr="00475AF8">
        <w:rPr>
          <w:color w:val="EE0000"/>
          <w:sz w:val="24"/>
          <w:szCs w:val="24"/>
        </w:rPr>
        <w:t>para competir en el mercado de carga de vehículos eléctricos.</w:t>
      </w:r>
    </w:p>
    <w:bookmarkEnd w:id="63"/>
    <w:p w14:paraId="1221282C" w14:textId="6DB6D46B" w:rsidR="003B1993" w:rsidRPr="00236853" w:rsidRDefault="003B1993" w:rsidP="00272C9D"/>
    <w:sectPr w:rsidR="003B1993" w:rsidRPr="00236853" w:rsidSect="00C57131">
      <w:foot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DB11" w14:textId="77777777" w:rsidR="00127165" w:rsidRDefault="00127165" w:rsidP="0056104D">
      <w:pPr>
        <w:spacing w:after="0" w:line="240" w:lineRule="auto"/>
      </w:pPr>
      <w:r>
        <w:separator/>
      </w:r>
    </w:p>
  </w:endnote>
  <w:endnote w:type="continuationSeparator" w:id="0">
    <w:p w14:paraId="29E541B5" w14:textId="77777777" w:rsidR="00127165" w:rsidRDefault="00127165" w:rsidP="0056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5BA7" w14:textId="2C046D2E" w:rsidR="0056104D" w:rsidRDefault="0056104D" w:rsidP="00065700">
    <w:pPr>
      <w:pStyle w:val="Piedepgina"/>
      <w:pBdr>
        <w:top w:val="single" w:sz="4" w:space="0" w:color="auto"/>
      </w:pBdr>
      <w:tabs>
        <w:tab w:val="right" w:pos="13892"/>
      </w:tabs>
    </w:pPr>
    <w:r>
      <w:t>Propuesta de Modificación del RDC – Título IV</w:t>
    </w:r>
  </w:p>
  <w:p w14:paraId="5B113CFC" w14:textId="3F0A1585" w:rsidR="0056104D" w:rsidRDefault="0056104D" w:rsidP="00065700">
    <w:pPr>
      <w:pStyle w:val="Piedepgina"/>
      <w:pBdr>
        <w:top w:val="single" w:sz="4" w:space="0" w:color="auto"/>
      </w:pBdr>
      <w:tabs>
        <w:tab w:val="right" w:pos="13892"/>
      </w:tabs>
    </w:pPr>
    <w:r>
      <w:t>Régimen Tarifario del Servicio Público de Distribución y Comercialización</w:t>
    </w:r>
  </w:p>
  <w:p w14:paraId="5A613219" w14:textId="62DB4AF3" w:rsidR="0056104D" w:rsidRPr="000C7940" w:rsidRDefault="0056104D" w:rsidP="00065700">
    <w:pPr>
      <w:pStyle w:val="Piedepgina"/>
      <w:pBdr>
        <w:top w:val="single" w:sz="4" w:space="0" w:color="auto"/>
      </w:pBdr>
      <w:tabs>
        <w:tab w:val="right" w:pos="13892"/>
      </w:tabs>
    </w:pPr>
    <w:r w:rsidRPr="000C7940">
      <w:tab/>
    </w:r>
    <w:r w:rsidR="005448C1">
      <w:tab/>
    </w:r>
    <w:r w:rsidRPr="00093D4B">
      <w:t xml:space="preserve">Página </w:t>
    </w:r>
    <w:r w:rsidRPr="00093D4B">
      <w:fldChar w:fldCharType="begin"/>
    </w:r>
    <w:r w:rsidRPr="00093D4B">
      <w:instrText xml:space="preserve"> PAGE    \* MERGEFORMAT </w:instrText>
    </w:r>
    <w:r w:rsidRPr="00093D4B">
      <w:fldChar w:fldCharType="separate"/>
    </w:r>
    <w:r>
      <w:t>1</w:t>
    </w:r>
    <w:r w:rsidRPr="00093D4B">
      <w:fldChar w:fldCharType="end"/>
    </w:r>
    <w:r w:rsidRPr="00093D4B">
      <w:t xml:space="preserve"> de </w:t>
    </w:r>
    <w:r>
      <w:t>32</w:t>
    </w:r>
  </w:p>
  <w:p w14:paraId="332194BB" w14:textId="77777777" w:rsidR="0056104D" w:rsidRDefault="0056104D" w:rsidP="00065700">
    <w:pPr>
      <w:pStyle w:val="Piedepgina"/>
      <w:pBdr>
        <w:top w:val="single" w:sz="4"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6ED8" w14:textId="77777777" w:rsidR="00127165" w:rsidRDefault="00127165" w:rsidP="0056104D">
      <w:pPr>
        <w:spacing w:after="0" w:line="240" w:lineRule="auto"/>
      </w:pPr>
      <w:r>
        <w:separator/>
      </w:r>
    </w:p>
  </w:footnote>
  <w:footnote w:type="continuationSeparator" w:id="0">
    <w:p w14:paraId="0E46073E" w14:textId="77777777" w:rsidR="00127165" w:rsidRDefault="00127165" w:rsidP="0056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9058C2"/>
    <w:lvl w:ilvl="0">
      <w:start w:val="1"/>
      <w:numFmt w:val="decimal"/>
      <w:pStyle w:val="Ttulo9"/>
      <w:lvlText w:val="%1."/>
      <w:lvlJc w:val="left"/>
      <w:pPr>
        <w:tabs>
          <w:tab w:val="num" w:pos="1636"/>
        </w:tabs>
        <w:ind w:left="1636" w:hanging="360"/>
      </w:pPr>
    </w:lvl>
  </w:abstractNum>
  <w:abstractNum w:abstractNumId="1" w15:restartNumberingAfterBreak="0">
    <w:nsid w:val="FFFFFF88"/>
    <w:multiLevelType w:val="singleLevel"/>
    <w:tmpl w:val="4FD04C3E"/>
    <w:lvl w:ilvl="0">
      <w:start w:val="1"/>
      <w:numFmt w:val="decimal"/>
      <w:pStyle w:val="Listaconnmeros"/>
      <w:lvlText w:val="%1."/>
      <w:lvlJc w:val="left"/>
      <w:pPr>
        <w:tabs>
          <w:tab w:val="num" w:pos="360"/>
        </w:tabs>
        <w:ind w:left="360" w:hanging="360"/>
      </w:pPr>
    </w:lvl>
  </w:abstractNum>
  <w:abstractNum w:abstractNumId="2" w15:restartNumberingAfterBreak="0">
    <w:nsid w:val="FFFFFF89"/>
    <w:multiLevelType w:val="singleLevel"/>
    <w:tmpl w:val="67581EA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3C34E5"/>
    <w:multiLevelType w:val="hybridMultilevel"/>
    <w:tmpl w:val="88EAE89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0B00F06"/>
    <w:multiLevelType w:val="singleLevel"/>
    <w:tmpl w:val="8AA2F2F4"/>
    <w:lvl w:ilvl="0">
      <w:start w:val="1"/>
      <w:numFmt w:val="bullet"/>
      <w:pStyle w:val="ListaVieta3"/>
      <w:lvlText w:val=""/>
      <w:lvlJc w:val="left"/>
      <w:pPr>
        <w:tabs>
          <w:tab w:val="num" w:pos="1247"/>
        </w:tabs>
        <w:ind w:left="1247" w:hanging="396"/>
      </w:pPr>
      <w:rPr>
        <w:rFonts w:ascii="Symbol" w:hAnsi="Symbol" w:hint="default"/>
      </w:rPr>
    </w:lvl>
  </w:abstractNum>
  <w:abstractNum w:abstractNumId="5" w15:restartNumberingAfterBreak="0">
    <w:nsid w:val="016C2BA4"/>
    <w:multiLevelType w:val="hybridMultilevel"/>
    <w:tmpl w:val="CA14E9D0"/>
    <w:lvl w:ilvl="0" w:tplc="180A0001">
      <w:start w:val="1"/>
      <w:numFmt w:val="bullet"/>
      <w:lvlText w:val=""/>
      <w:lvlJc w:val="left"/>
      <w:pPr>
        <w:ind w:left="2136" w:hanging="360"/>
      </w:pPr>
      <w:rPr>
        <w:rFonts w:ascii="Symbol" w:hAnsi="Symbol" w:hint="default"/>
      </w:rPr>
    </w:lvl>
    <w:lvl w:ilvl="1" w:tplc="180A0003" w:tentative="1">
      <w:start w:val="1"/>
      <w:numFmt w:val="bullet"/>
      <w:lvlText w:val="o"/>
      <w:lvlJc w:val="left"/>
      <w:pPr>
        <w:ind w:left="2856" w:hanging="360"/>
      </w:pPr>
      <w:rPr>
        <w:rFonts w:ascii="Courier New" w:hAnsi="Courier New" w:cs="Courier New" w:hint="default"/>
      </w:rPr>
    </w:lvl>
    <w:lvl w:ilvl="2" w:tplc="180A0005" w:tentative="1">
      <w:start w:val="1"/>
      <w:numFmt w:val="bullet"/>
      <w:lvlText w:val=""/>
      <w:lvlJc w:val="left"/>
      <w:pPr>
        <w:ind w:left="3576" w:hanging="360"/>
      </w:pPr>
      <w:rPr>
        <w:rFonts w:ascii="Wingdings" w:hAnsi="Wingdings" w:hint="default"/>
      </w:rPr>
    </w:lvl>
    <w:lvl w:ilvl="3" w:tplc="180A0001" w:tentative="1">
      <w:start w:val="1"/>
      <w:numFmt w:val="bullet"/>
      <w:lvlText w:val=""/>
      <w:lvlJc w:val="left"/>
      <w:pPr>
        <w:ind w:left="4296" w:hanging="360"/>
      </w:pPr>
      <w:rPr>
        <w:rFonts w:ascii="Symbol" w:hAnsi="Symbol" w:hint="default"/>
      </w:rPr>
    </w:lvl>
    <w:lvl w:ilvl="4" w:tplc="180A0003" w:tentative="1">
      <w:start w:val="1"/>
      <w:numFmt w:val="bullet"/>
      <w:lvlText w:val="o"/>
      <w:lvlJc w:val="left"/>
      <w:pPr>
        <w:ind w:left="5016" w:hanging="360"/>
      </w:pPr>
      <w:rPr>
        <w:rFonts w:ascii="Courier New" w:hAnsi="Courier New" w:cs="Courier New" w:hint="default"/>
      </w:rPr>
    </w:lvl>
    <w:lvl w:ilvl="5" w:tplc="180A0005" w:tentative="1">
      <w:start w:val="1"/>
      <w:numFmt w:val="bullet"/>
      <w:lvlText w:val=""/>
      <w:lvlJc w:val="left"/>
      <w:pPr>
        <w:ind w:left="5736" w:hanging="360"/>
      </w:pPr>
      <w:rPr>
        <w:rFonts w:ascii="Wingdings" w:hAnsi="Wingdings" w:hint="default"/>
      </w:rPr>
    </w:lvl>
    <w:lvl w:ilvl="6" w:tplc="180A0001" w:tentative="1">
      <w:start w:val="1"/>
      <w:numFmt w:val="bullet"/>
      <w:lvlText w:val=""/>
      <w:lvlJc w:val="left"/>
      <w:pPr>
        <w:ind w:left="6456" w:hanging="360"/>
      </w:pPr>
      <w:rPr>
        <w:rFonts w:ascii="Symbol" w:hAnsi="Symbol" w:hint="default"/>
      </w:rPr>
    </w:lvl>
    <w:lvl w:ilvl="7" w:tplc="180A0003" w:tentative="1">
      <w:start w:val="1"/>
      <w:numFmt w:val="bullet"/>
      <w:lvlText w:val="o"/>
      <w:lvlJc w:val="left"/>
      <w:pPr>
        <w:ind w:left="7176" w:hanging="360"/>
      </w:pPr>
      <w:rPr>
        <w:rFonts w:ascii="Courier New" w:hAnsi="Courier New" w:cs="Courier New" w:hint="default"/>
      </w:rPr>
    </w:lvl>
    <w:lvl w:ilvl="8" w:tplc="180A0005" w:tentative="1">
      <w:start w:val="1"/>
      <w:numFmt w:val="bullet"/>
      <w:lvlText w:val=""/>
      <w:lvlJc w:val="left"/>
      <w:pPr>
        <w:ind w:left="7896" w:hanging="360"/>
      </w:pPr>
      <w:rPr>
        <w:rFonts w:ascii="Wingdings" w:hAnsi="Wingdings" w:hint="default"/>
      </w:rPr>
    </w:lvl>
  </w:abstractNum>
  <w:abstractNum w:abstractNumId="6" w15:restartNumberingAfterBreak="0">
    <w:nsid w:val="053E415F"/>
    <w:multiLevelType w:val="multilevel"/>
    <w:tmpl w:val="1EFC3148"/>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val="0"/>
        <w:iCs w:val="0"/>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7" w15:restartNumberingAfterBreak="0">
    <w:nsid w:val="06547CDE"/>
    <w:multiLevelType w:val="multilevel"/>
    <w:tmpl w:val="04C69FF0"/>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val="0"/>
        <w:iCs w:val="0"/>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8" w15:restartNumberingAfterBreak="0">
    <w:nsid w:val="06853B3A"/>
    <w:multiLevelType w:val="hybridMultilevel"/>
    <w:tmpl w:val="BE208658"/>
    <w:lvl w:ilvl="0" w:tplc="436CFCE4">
      <w:start w:val="1"/>
      <w:numFmt w:val="lowerRoman"/>
      <w:lvlText w:val="(%1)"/>
      <w:lvlJc w:val="left"/>
      <w:pPr>
        <w:ind w:left="1080" w:hanging="720"/>
      </w:pPr>
      <w:rPr>
        <w:rFonts w:hint="default"/>
        <w:b w:val="0"/>
        <w:i/>
        <w:i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0B7E178E"/>
    <w:multiLevelType w:val="hybridMultilevel"/>
    <w:tmpl w:val="A0F2D75A"/>
    <w:lvl w:ilvl="0" w:tplc="A1E42DE8">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0" w15:restartNumberingAfterBreak="0">
    <w:nsid w:val="0C0379E1"/>
    <w:multiLevelType w:val="hybridMultilevel"/>
    <w:tmpl w:val="EBD636DC"/>
    <w:lvl w:ilvl="0" w:tplc="FFFFFFF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0C375887"/>
    <w:multiLevelType w:val="singleLevel"/>
    <w:tmpl w:val="63C4B840"/>
    <w:lvl w:ilvl="0">
      <w:start w:val="1"/>
      <w:numFmt w:val="lowerLetter"/>
      <w:pStyle w:val="Indent1a"/>
      <w:lvlText w:val="(%1)"/>
      <w:lvlJc w:val="left"/>
      <w:pPr>
        <w:tabs>
          <w:tab w:val="num" w:pos="1701"/>
        </w:tabs>
        <w:ind w:left="1701" w:hanging="454"/>
      </w:pPr>
    </w:lvl>
  </w:abstractNum>
  <w:abstractNum w:abstractNumId="12" w15:restartNumberingAfterBreak="0">
    <w:nsid w:val="0C5542CA"/>
    <w:multiLevelType w:val="hybridMultilevel"/>
    <w:tmpl w:val="58869E42"/>
    <w:lvl w:ilvl="0" w:tplc="D36EDA36">
      <w:start w:val="1"/>
      <w:numFmt w:val="decimal"/>
      <w:lvlText w:val="%1."/>
      <w:lvlJc w:val="left"/>
      <w:pPr>
        <w:ind w:left="3237" w:hanging="360"/>
      </w:pPr>
      <w:rPr>
        <w:rFonts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0D5F2B2E"/>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14" w15:restartNumberingAfterBreak="0">
    <w:nsid w:val="0FC2455D"/>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15" w15:restartNumberingAfterBreak="0">
    <w:nsid w:val="126D04DC"/>
    <w:multiLevelType w:val="hybridMultilevel"/>
    <w:tmpl w:val="88EAE89A"/>
    <w:lvl w:ilvl="0" w:tplc="180A0017">
      <w:start w:val="1"/>
      <w:numFmt w:val="lowerLetter"/>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6" w15:restartNumberingAfterBreak="0">
    <w:nsid w:val="14E71ED8"/>
    <w:multiLevelType w:val="hybridMultilevel"/>
    <w:tmpl w:val="EC041CE6"/>
    <w:lvl w:ilvl="0" w:tplc="D7CC254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15C614CA"/>
    <w:multiLevelType w:val="hybridMultilevel"/>
    <w:tmpl w:val="F7AC11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833008C"/>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19" w15:restartNumberingAfterBreak="0">
    <w:nsid w:val="197E1DED"/>
    <w:multiLevelType w:val="hybridMultilevel"/>
    <w:tmpl w:val="B0D0C652"/>
    <w:lvl w:ilvl="0" w:tplc="CE46E06A">
      <w:start w:val="1"/>
      <w:numFmt w:val="lowerRoman"/>
      <w:lvlText w:val="(%1)"/>
      <w:lvlJc w:val="left"/>
      <w:pPr>
        <w:ind w:left="1068" w:hanging="360"/>
      </w:pPr>
      <w:rPr>
        <w:rFonts w:hint="default"/>
        <w:i w:val="0"/>
        <w:iCs w:val="0"/>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20" w15:restartNumberingAfterBreak="0">
    <w:nsid w:val="1A0F5875"/>
    <w:multiLevelType w:val="singleLevel"/>
    <w:tmpl w:val="233E82E0"/>
    <w:lvl w:ilvl="0">
      <w:start w:val="1"/>
      <w:numFmt w:val="lowerLetter"/>
      <w:pStyle w:val="Listaletras2"/>
      <w:lvlText w:val="%1)"/>
      <w:lvlJc w:val="left"/>
      <w:pPr>
        <w:tabs>
          <w:tab w:val="num" w:pos="717"/>
        </w:tabs>
        <w:ind w:left="714" w:hanging="357"/>
      </w:pPr>
    </w:lvl>
  </w:abstractNum>
  <w:abstractNum w:abstractNumId="21" w15:restartNumberingAfterBreak="0">
    <w:nsid w:val="1E1963C1"/>
    <w:multiLevelType w:val="hybridMultilevel"/>
    <w:tmpl w:val="4B6C025E"/>
    <w:lvl w:ilvl="0" w:tplc="25245614">
      <w:start w:val="1"/>
      <w:numFmt w:val="lowerRoman"/>
      <w:lvlText w:val="(%1)"/>
      <w:lvlJc w:val="left"/>
      <w:pPr>
        <w:ind w:left="2136" w:hanging="720"/>
      </w:pPr>
      <w:rPr>
        <w:rFonts w:hint="default"/>
        <w:b w:val="0"/>
        <w:i/>
        <w:iCs/>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22" w15:restartNumberingAfterBreak="0">
    <w:nsid w:val="1EA67E81"/>
    <w:multiLevelType w:val="multilevel"/>
    <w:tmpl w:val="F15E318E"/>
    <w:lvl w:ilvl="0">
      <w:start w:val="5"/>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ascii="Times New Roman" w:hAnsi="Times New Roman" w:hint="default"/>
        <w:caps w:val="0"/>
        <w:strike w:val="0"/>
        <w:dstrike w:val="0"/>
        <w:vanish w:val="0"/>
        <w:color w:val="auto"/>
        <w:sz w:val="24"/>
        <w:szCs w:val="24"/>
        <w:u w:val="none"/>
        <w:vertAlign w:val="baseline"/>
      </w:rPr>
    </w:lvl>
    <w:lvl w:ilvl="2">
      <w:start w:val="1"/>
      <w:numFmt w:val="decimal"/>
      <w:lvlText w:val="SECCIÓN %1.%2.%3 : "/>
      <w:lvlJc w:val="left"/>
      <w:pPr>
        <w:tabs>
          <w:tab w:val="num" w:pos="2250"/>
        </w:tabs>
        <w:ind w:left="9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lang w:val="es-PA"/>
      </w:rPr>
    </w:lvl>
    <w:lvl w:ilvl="4">
      <w:start w:val="1"/>
      <w:numFmt w:val="decimal"/>
      <w:lvlText w:val="%5."/>
      <w:lvlJc w:val="left"/>
      <w:pPr>
        <w:ind w:left="720" w:hanging="360"/>
      </w:pPr>
    </w:lvl>
    <w:lvl w:ilvl="5">
      <w:start w:val="1"/>
      <w:numFmt w:val="decimal"/>
      <w:lvlText w:val="%6."/>
      <w:lvlJc w:val="left"/>
      <w:pPr>
        <w:tabs>
          <w:tab w:val="num" w:pos="1797"/>
        </w:tabs>
        <w:ind w:left="1797" w:hanging="720"/>
      </w:pPr>
      <w:rPr>
        <w:rFonts w:hint="default"/>
        <w:lang w:val="es-PA"/>
      </w:rPr>
    </w:lvl>
    <w:lvl w:ilvl="6">
      <w:start w:val="1"/>
      <w:numFmt w:val="decimal"/>
      <w:lvlText w:val="(%6.%7)"/>
      <w:lvlJc w:val="left"/>
      <w:pPr>
        <w:tabs>
          <w:tab w:val="num" w:pos="2268"/>
        </w:tabs>
        <w:ind w:left="2268" w:hanging="850"/>
      </w:pPr>
      <w:rPr>
        <w:rFonts w:hint="default"/>
      </w:rPr>
    </w:lvl>
    <w:lvl w:ilvl="7">
      <w:start w:val="1"/>
      <w:numFmt w:val="lowerRoman"/>
      <w:lvlText w:val="(%8)"/>
      <w:lvlJc w:val="left"/>
      <w:pPr>
        <w:tabs>
          <w:tab w:val="num" w:pos="2421"/>
        </w:tabs>
        <w:ind w:left="2126" w:hanging="425"/>
      </w:pPr>
      <w:rPr>
        <w:rFonts w:hint="default"/>
      </w:rPr>
    </w:lvl>
    <w:lvl w:ilvl="8">
      <w:start w:val="1"/>
      <w:numFmt w:val="lowerRoman"/>
      <w:lvlText w:val="(%9)"/>
      <w:lvlJc w:val="left"/>
      <w:pPr>
        <w:tabs>
          <w:tab w:val="num" w:pos="2591"/>
        </w:tabs>
        <w:ind w:left="2495" w:hanging="624"/>
      </w:pPr>
      <w:rPr>
        <w:rFonts w:hint="default"/>
      </w:rPr>
    </w:lvl>
  </w:abstractNum>
  <w:abstractNum w:abstractNumId="23" w15:restartNumberingAfterBreak="0">
    <w:nsid w:val="1EB65570"/>
    <w:multiLevelType w:val="hybridMultilevel"/>
    <w:tmpl w:val="221C06E2"/>
    <w:lvl w:ilvl="0" w:tplc="DF50AB4C">
      <w:start w:val="1"/>
      <w:numFmt w:val="upperLetter"/>
      <w:lvlText w:val="%1."/>
      <w:lvlJc w:val="left"/>
      <w:pPr>
        <w:ind w:left="562" w:hanging="360"/>
      </w:pPr>
      <w:rPr>
        <w:rFonts w:hint="default"/>
      </w:rPr>
    </w:lvl>
    <w:lvl w:ilvl="1" w:tplc="2C0A0019" w:tentative="1">
      <w:start w:val="1"/>
      <w:numFmt w:val="lowerLetter"/>
      <w:lvlText w:val="%2."/>
      <w:lvlJc w:val="left"/>
      <w:pPr>
        <w:ind w:left="1282" w:hanging="360"/>
      </w:pPr>
    </w:lvl>
    <w:lvl w:ilvl="2" w:tplc="2C0A001B" w:tentative="1">
      <w:start w:val="1"/>
      <w:numFmt w:val="lowerRoman"/>
      <w:lvlText w:val="%3."/>
      <w:lvlJc w:val="right"/>
      <w:pPr>
        <w:ind w:left="2002" w:hanging="180"/>
      </w:pPr>
    </w:lvl>
    <w:lvl w:ilvl="3" w:tplc="2C0A000F" w:tentative="1">
      <w:start w:val="1"/>
      <w:numFmt w:val="decimal"/>
      <w:lvlText w:val="%4."/>
      <w:lvlJc w:val="left"/>
      <w:pPr>
        <w:ind w:left="2722" w:hanging="360"/>
      </w:pPr>
    </w:lvl>
    <w:lvl w:ilvl="4" w:tplc="2C0A0019" w:tentative="1">
      <w:start w:val="1"/>
      <w:numFmt w:val="lowerLetter"/>
      <w:lvlText w:val="%5."/>
      <w:lvlJc w:val="left"/>
      <w:pPr>
        <w:ind w:left="3442" w:hanging="360"/>
      </w:pPr>
    </w:lvl>
    <w:lvl w:ilvl="5" w:tplc="2C0A001B" w:tentative="1">
      <w:start w:val="1"/>
      <w:numFmt w:val="lowerRoman"/>
      <w:lvlText w:val="%6."/>
      <w:lvlJc w:val="right"/>
      <w:pPr>
        <w:ind w:left="4162" w:hanging="180"/>
      </w:pPr>
    </w:lvl>
    <w:lvl w:ilvl="6" w:tplc="2C0A000F" w:tentative="1">
      <w:start w:val="1"/>
      <w:numFmt w:val="decimal"/>
      <w:lvlText w:val="%7."/>
      <w:lvlJc w:val="left"/>
      <w:pPr>
        <w:ind w:left="4882" w:hanging="360"/>
      </w:pPr>
    </w:lvl>
    <w:lvl w:ilvl="7" w:tplc="2C0A0019" w:tentative="1">
      <w:start w:val="1"/>
      <w:numFmt w:val="lowerLetter"/>
      <w:lvlText w:val="%8."/>
      <w:lvlJc w:val="left"/>
      <w:pPr>
        <w:ind w:left="5602" w:hanging="360"/>
      </w:pPr>
    </w:lvl>
    <w:lvl w:ilvl="8" w:tplc="2C0A001B" w:tentative="1">
      <w:start w:val="1"/>
      <w:numFmt w:val="lowerRoman"/>
      <w:lvlText w:val="%9."/>
      <w:lvlJc w:val="right"/>
      <w:pPr>
        <w:ind w:left="6322" w:hanging="180"/>
      </w:pPr>
    </w:lvl>
  </w:abstractNum>
  <w:abstractNum w:abstractNumId="24" w15:restartNumberingAfterBreak="0">
    <w:nsid w:val="1FA53B2D"/>
    <w:multiLevelType w:val="multilevel"/>
    <w:tmpl w:val="779E4DE6"/>
    <w:styleLink w:val="ArtculoSeccin"/>
    <w:lvl w:ilvl="0">
      <w:start w:val="134"/>
      <w:numFmt w:val="decimal"/>
      <w:lvlText w:val="Artículo %1"/>
      <w:lvlJc w:val="left"/>
      <w:pPr>
        <w:tabs>
          <w:tab w:val="num" w:pos="1440"/>
        </w:tabs>
        <w:ind w:left="0" w:firstLine="0"/>
      </w:pPr>
      <w:rPr>
        <w:rFonts w:ascii="Times New Roman" w:hAnsi="Times New Roman" w:hint="default"/>
        <w:b w:val="0"/>
        <w:i w:val="0"/>
        <w:sz w:val="24"/>
        <w:szCs w:val="24"/>
      </w:rPr>
    </w:lvl>
    <w:lvl w:ilvl="1">
      <w:start w:val="1"/>
      <w:numFmt w:val="lowerLetter"/>
      <w:lvlText w:val="%2)"/>
      <w:lvlJc w:val="left"/>
      <w:pPr>
        <w:tabs>
          <w:tab w:val="num" w:pos="567"/>
        </w:tabs>
        <w:ind w:left="0" w:firstLine="0"/>
      </w:pPr>
      <w:rPr>
        <w:rFonts w:ascii="Times New Roman" w:hAnsi="Times New Roman" w:hint="default"/>
        <w:b w:val="0"/>
        <w:i w:val="0"/>
        <w:sz w:val="24"/>
        <w:szCs w:val="24"/>
      </w:rPr>
    </w:lvl>
    <w:lvl w:ilvl="2">
      <w:start w:val="1"/>
      <w:numFmt w:val="lowerRoman"/>
      <w:lvlText w:val="(%3)"/>
      <w:lvlJc w:val="left"/>
      <w:pPr>
        <w:tabs>
          <w:tab w:val="num" w:pos="717"/>
        </w:tabs>
        <w:ind w:left="224" w:hanging="227"/>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right"/>
      <w:pPr>
        <w:tabs>
          <w:tab w:val="num" w:pos="-216"/>
        </w:tabs>
        <w:ind w:left="-216" w:firstLine="327"/>
      </w:pPr>
      <w:rPr>
        <w:rFonts w:hint="default"/>
      </w:rPr>
    </w:lvl>
    <w:lvl w:ilvl="4">
      <w:start w:val="1"/>
      <w:numFmt w:val="decimal"/>
      <w:lvlText w:val="%5)"/>
      <w:lvlJc w:val="left"/>
      <w:pPr>
        <w:tabs>
          <w:tab w:val="num" w:pos="-72"/>
        </w:tabs>
        <w:ind w:left="-72" w:hanging="432"/>
      </w:pPr>
      <w:rPr>
        <w:rFonts w:hint="default"/>
      </w:rPr>
    </w:lvl>
    <w:lvl w:ilvl="5">
      <w:start w:val="1"/>
      <w:numFmt w:val="lowerLetter"/>
      <w:lvlText w:val="%6)"/>
      <w:lvlJc w:val="left"/>
      <w:pPr>
        <w:tabs>
          <w:tab w:val="num" w:pos="72"/>
        </w:tabs>
        <w:ind w:left="72" w:hanging="432"/>
      </w:pPr>
      <w:rPr>
        <w:rFonts w:hint="default"/>
      </w:rPr>
    </w:lvl>
    <w:lvl w:ilvl="6">
      <w:start w:val="1"/>
      <w:numFmt w:val="lowerRoman"/>
      <w:lvlText w:val="%7)"/>
      <w:lvlJc w:val="right"/>
      <w:pPr>
        <w:tabs>
          <w:tab w:val="num" w:pos="216"/>
        </w:tabs>
        <w:ind w:left="216" w:hanging="288"/>
      </w:pPr>
      <w:rPr>
        <w:rFonts w:hint="default"/>
      </w:rPr>
    </w:lvl>
    <w:lvl w:ilvl="7">
      <w:start w:val="1"/>
      <w:numFmt w:val="lowerLetter"/>
      <w:lvlText w:val="%8."/>
      <w:lvlJc w:val="left"/>
      <w:pPr>
        <w:tabs>
          <w:tab w:val="num" w:pos="360"/>
        </w:tabs>
        <w:ind w:left="360" w:hanging="432"/>
      </w:pPr>
      <w:rPr>
        <w:rFonts w:hint="default"/>
      </w:rPr>
    </w:lvl>
    <w:lvl w:ilvl="8">
      <w:start w:val="1"/>
      <w:numFmt w:val="lowerRoman"/>
      <w:lvlText w:val="%9."/>
      <w:lvlJc w:val="right"/>
      <w:pPr>
        <w:tabs>
          <w:tab w:val="num" w:pos="504"/>
        </w:tabs>
        <w:ind w:left="504" w:hanging="144"/>
      </w:pPr>
      <w:rPr>
        <w:rFonts w:hint="default"/>
      </w:rPr>
    </w:lvl>
  </w:abstractNum>
  <w:abstractNum w:abstractNumId="25" w15:restartNumberingAfterBreak="0">
    <w:nsid w:val="24B330F8"/>
    <w:multiLevelType w:val="hybridMultilevel"/>
    <w:tmpl w:val="3A9E3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BE54F6"/>
    <w:multiLevelType w:val="hybridMultilevel"/>
    <w:tmpl w:val="6598E3C4"/>
    <w:lvl w:ilvl="0" w:tplc="A1E42DE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54A403B"/>
    <w:multiLevelType w:val="hybridMultilevel"/>
    <w:tmpl w:val="A2A65A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26C21F5B"/>
    <w:multiLevelType w:val="multilevel"/>
    <w:tmpl w:val="55FC29B0"/>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288"/>
        </w:tabs>
        <w:ind w:left="1288" w:hanging="720"/>
      </w:pPr>
      <w:rPr>
        <w:rFonts w:hint="default"/>
        <w:b w:val="0"/>
        <w:i w:val="0"/>
        <w:iCs w:val="0"/>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29" w15:restartNumberingAfterBreak="0">
    <w:nsid w:val="27023645"/>
    <w:multiLevelType w:val="multilevel"/>
    <w:tmpl w:val="282A610A"/>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ind w:left="360" w:hanging="360"/>
      </w:pPr>
      <w:rPr>
        <w:rFonts w:hint="default"/>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30" w15:restartNumberingAfterBreak="0">
    <w:nsid w:val="28B6043A"/>
    <w:multiLevelType w:val="hybridMultilevel"/>
    <w:tmpl w:val="A1F23154"/>
    <w:lvl w:ilvl="0" w:tplc="A1E42DE8">
      <w:start w:val="1"/>
      <w:numFmt w:val="lowerLetter"/>
      <w:lvlText w:val="%1)"/>
      <w:lvlJc w:val="left"/>
      <w:pPr>
        <w:ind w:left="2520" w:hanging="360"/>
      </w:pPr>
      <w:rPr>
        <w:rFonts w:hint="default"/>
      </w:rPr>
    </w:lvl>
    <w:lvl w:ilvl="1" w:tplc="180A0019" w:tentative="1">
      <w:start w:val="1"/>
      <w:numFmt w:val="lowerLetter"/>
      <w:lvlText w:val="%2."/>
      <w:lvlJc w:val="left"/>
      <w:pPr>
        <w:ind w:left="3240" w:hanging="360"/>
      </w:pPr>
    </w:lvl>
    <w:lvl w:ilvl="2" w:tplc="180A001B" w:tentative="1">
      <w:start w:val="1"/>
      <w:numFmt w:val="lowerRoman"/>
      <w:lvlText w:val="%3."/>
      <w:lvlJc w:val="right"/>
      <w:pPr>
        <w:ind w:left="3960" w:hanging="180"/>
      </w:pPr>
    </w:lvl>
    <w:lvl w:ilvl="3" w:tplc="180A000F" w:tentative="1">
      <w:start w:val="1"/>
      <w:numFmt w:val="decimal"/>
      <w:lvlText w:val="%4."/>
      <w:lvlJc w:val="left"/>
      <w:pPr>
        <w:ind w:left="4680" w:hanging="360"/>
      </w:pPr>
    </w:lvl>
    <w:lvl w:ilvl="4" w:tplc="180A0019" w:tentative="1">
      <w:start w:val="1"/>
      <w:numFmt w:val="lowerLetter"/>
      <w:lvlText w:val="%5."/>
      <w:lvlJc w:val="left"/>
      <w:pPr>
        <w:ind w:left="5400" w:hanging="360"/>
      </w:pPr>
    </w:lvl>
    <w:lvl w:ilvl="5" w:tplc="180A001B" w:tentative="1">
      <w:start w:val="1"/>
      <w:numFmt w:val="lowerRoman"/>
      <w:lvlText w:val="%6."/>
      <w:lvlJc w:val="right"/>
      <w:pPr>
        <w:ind w:left="6120" w:hanging="180"/>
      </w:pPr>
    </w:lvl>
    <w:lvl w:ilvl="6" w:tplc="180A000F" w:tentative="1">
      <w:start w:val="1"/>
      <w:numFmt w:val="decimal"/>
      <w:lvlText w:val="%7."/>
      <w:lvlJc w:val="left"/>
      <w:pPr>
        <w:ind w:left="6840" w:hanging="360"/>
      </w:pPr>
    </w:lvl>
    <w:lvl w:ilvl="7" w:tplc="180A0019" w:tentative="1">
      <w:start w:val="1"/>
      <w:numFmt w:val="lowerLetter"/>
      <w:lvlText w:val="%8."/>
      <w:lvlJc w:val="left"/>
      <w:pPr>
        <w:ind w:left="7560" w:hanging="360"/>
      </w:pPr>
    </w:lvl>
    <w:lvl w:ilvl="8" w:tplc="180A001B" w:tentative="1">
      <w:start w:val="1"/>
      <w:numFmt w:val="lowerRoman"/>
      <w:lvlText w:val="%9."/>
      <w:lvlJc w:val="right"/>
      <w:pPr>
        <w:ind w:left="8280" w:hanging="180"/>
      </w:pPr>
    </w:lvl>
  </w:abstractNum>
  <w:abstractNum w:abstractNumId="31" w15:restartNumberingAfterBreak="0">
    <w:nsid w:val="2AAF3BD8"/>
    <w:multiLevelType w:val="hybridMultilevel"/>
    <w:tmpl w:val="5BDC73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15:restartNumberingAfterBreak="0">
    <w:nsid w:val="2AB808F2"/>
    <w:multiLevelType w:val="hybridMultilevel"/>
    <w:tmpl w:val="C1E634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8F470B"/>
    <w:multiLevelType w:val="multilevel"/>
    <w:tmpl w:val="FE081734"/>
    <w:lvl w:ilvl="0">
      <w:start w:val="1"/>
      <w:numFmt w:val="upperLetter"/>
      <w:pStyle w:val="Titulo5"/>
      <w:lvlText w:val="%1."/>
      <w:lvlJc w:val="left"/>
      <w:pPr>
        <w:tabs>
          <w:tab w:val="num" w:pos="1440"/>
        </w:tabs>
        <w:ind w:left="1440" w:hanging="1440"/>
      </w:pPr>
      <w:rPr>
        <w:rFonts w:hint="default"/>
      </w:rPr>
    </w:lvl>
    <w:lvl w:ilvl="1">
      <w:start w:val="1"/>
      <w:numFmt w:val="decimal"/>
      <w:lvlText w:val="%1 %2."/>
      <w:lvlJc w:val="left"/>
      <w:pPr>
        <w:tabs>
          <w:tab w:val="num" w:pos="851"/>
        </w:tabs>
        <w:ind w:left="851" w:hanging="851"/>
      </w:pPr>
      <w:rPr>
        <w:rFonts w:hint="default"/>
      </w:rPr>
    </w:lvl>
    <w:lvl w:ilvl="2">
      <w:start w:val="1"/>
      <w:numFmt w:val="decimal"/>
      <w:lvlText w:val="%2%1.%3."/>
      <w:lvlJc w:val="left"/>
      <w:pPr>
        <w:tabs>
          <w:tab w:val="num" w:pos="737"/>
        </w:tabs>
        <w:ind w:left="737" w:hanging="737"/>
      </w:pPr>
      <w:rPr>
        <w:rFonts w:hint="default"/>
      </w:rPr>
    </w:lvl>
    <w:lvl w:ilvl="3">
      <w:start w:val="1"/>
      <w:numFmt w:val="upperLetter"/>
      <w:lvlText w:val="%4."/>
      <w:lvlJc w:val="left"/>
      <w:pPr>
        <w:tabs>
          <w:tab w:val="num" w:pos="624"/>
        </w:tabs>
        <w:ind w:left="624" w:hanging="624"/>
      </w:pPr>
      <w:rPr>
        <w:rFonts w:hint="default"/>
      </w:rPr>
    </w:lvl>
    <w:lvl w:ilvl="4">
      <w:start w:val="1"/>
      <w:numFmt w:val="upperLetter"/>
      <w:lvlText w:val="%5)"/>
      <w:lvlJc w:val="left"/>
      <w:pPr>
        <w:tabs>
          <w:tab w:val="num" w:pos="1701"/>
        </w:tabs>
        <w:ind w:left="1701" w:hanging="1021"/>
      </w:pPr>
      <w:rPr>
        <w:rFonts w:hint="default"/>
      </w:rPr>
    </w:lvl>
    <w:lvl w:ilvl="5">
      <w:start w:val="1"/>
      <w:numFmt w:val="decimal"/>
      <w:lvlText w:val="%5.%6)"/>
      <w:lvlJc w:val="left"/>
      <w:pPr>
        <w:tabs>
          <w:tab w:val="num" w:pos="1701"/>
        </w:tabs>
        <w:ind w:left="1701" w:hanging="624"/>
      </w:pPr>
      <w:rPr>
        <w:rFonts w:hint="default"/>
      </w:rPr>
    </w:lvl>
    <w:lvl w:ilvl="6">
      <w:start w:val="1"/>
      <w:numFmt w:val="decimal"/>
      <w:lvlText w:val="%5.%6.%7)"/>
      <w:lvlJc w:val="left"/>
      <w:pPr>
        <w:tabs>
          <w:tab w:val="num" w:pos="2268"/>
        </w:tabs>
        <w:ind w:left="2268" w:hanging="850"/>
      </w:pPr>
      <w:rPr>
        <w:rFonts w:hint="default"/>
      </w:rPr>
    </w:lvl>
    <w:lvl w:ilvl="7">
      <w:start w:val="1"/>
      <w:numFmt w:val="lowerRoman"/>
      <w:lvlText w:val="(%8)"/>
      <w:lvlJc w:val="left"/>
      <w:pPr>
        <w:tabs>
          <w:tab w:val="num" w:pos="2421"/>
        </w:tabs>
        <w:ind w:left="2126" w:hanging="425"/>
      </w:pPr>
      <w:rPr>
        <w:rFonts w:hint="default"/>
      </w:rPr>
    </w:lvl>
    <w:lvl w:ilvl="8">
      <w:start w:val="1"/>
      <w:numFmt w:val="lowerRoman"/>
      <w:lvlText w:val="(%9)"/>
      <w:lvlJc w:val="left"/>
      <w:pPr>
        <w:tabs>
          <w:tab w:val="num" w:pos="2591"/>
        </w:tabs>
        <w:ind w:left="2495" w:hanging="624"/>
      </w:pPr>
      <w:rPr>
        <w:rFonts w:hint="default"/>
      </w:rPr>
    </w:lvl>
  </w:abstractNum>
  <w:abstractNum w:abstractNumId="34" w15:restartNumberingAfterBreak="0">
    <w:nsid w:val="2F9805D4"/>
    <w:multiLevelType w:val="singleLevel"/>
    <w:tmpl w:val="8E061ED0"/>
    <w:lvl w:ilvl="0">
      <w:start w:val="1"/>
      <w:numFmt w:val="bullet"/>
      <w:pStyle w:val="Listavietas2"/>
      <w:lvlText w:val=""/>
      <w:lvlJc w:val="left"/>
      <w:pPr>
        <w:tabs>
          <w:tab w:val="num" w:pos="717"/>
        </w:tabs>
        <w:ind w:left="714" w:hanging="357"/>
      </w:pPr>
      <w:rPr>
        <w:rFonts w:ascii="Symbol" w:hAnsi="Symbol" w:hint="default"/>
      </w:rPr>
    </w:lvl>
  </w:abstractNum>
  <w:abstractNum w:abstractNumId="35" w15:restartNumberingAfterBreak="0">
    <w:nsid w:val="309C7C93"/>
    <w:multiLevelType w:val="hybridMultilevel"/>
    <w:tmpl w:val="D826CCE4"/>
    <w:lvl w:ilvl="0" w:tplc="A1E42DE8">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30B36F5A"/>
    <w:multiLevelType w:val="singleLevel"/>
    <w:tmpl w:val="85DA6DFA"/>
    <w:lvl w:ilvl="0">
      <w:start w:val="1"/>
      <w:numFmt w:val="lowerRoman"/>
      <w:pStyle w:val="Anexo"/>
      <w:lvlText w:val="%1)"/>
      <w:lvlJc w:val="left"/>
      <w:pPr>
        <w:tabs>
          <w:tab w:val="num" w:pos="1428"/>
        </w:tabs>
        <w:ind w:left="1068" w:hanging="360"/>
      </w:pPr>
      <w:rPr>
        <w:rFonts w:ascii="Times New Roman" w:hAnsi="Times New Roman" w:hint="default"/>
        <w:b w:val="0"/>
        <w:i w:val="0"/>
        <w:sz w:val="24"/>
      </w:rPr>
    </w:lvl>
  </w:abstractNum>
  <w:abstractNum w:abstractNumId="37" w15:restartNumberingAfterBreak="0">
    <w:nsid w:val="31DF6A3D"/>
    <w:multiLevelType w:val="multilevel"/>
    <w:tmpl w:val="F5EC1B6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val="0"/>
        <w:iCs w:val="0"/>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38" w15:restartNumberingAfterBreak="0">
    <w:nsid w:val="32B741AF"/>
    <w:multiLevelType w:val="hybridMultilevel"/>
    <w:tmpl w:val="0AD85786"/>
    <w:lvl w:ilvl="0" w:tplc="26C6F544">
      <w:start w:val="1"/>
      <w:numFmt w:val="lowerLetter"/>
      <w:lvlText w:val="%1)"/>
      <w:lvlJc w:val="left"/>
      <w:pPr>
        <w:ind w:left="720" w:hanging="360"/>
      </w:pPr>
      <w:rPr>
        <w:rFonts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9" w15:restartNumberingAfterBreak="0">
    <w:nsid w:val="32E37AB5"/>
    <w:multiLevelType w:val="hybridMultilevel"/>
    <w:tmpl w:val="53A2045C"/>
    <w:lvl w:ilvl="0" w:tplc="88CA41A2">
      <w:start w:val="1"/>
      <w:numFmt w:val="lowerLetter"/>
      <w:lvlText w:val="%1)"/>
      <w:lvlJc w:val="left"/>
      <w:pPr>
        <w:ind w:left="720" w:hanging="360"/>
      </w:pPr>
      <w:rPr>
        <w:rFonts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32F47C4F"/>
    <w:multiLevelType w:val="hybridMultilevel"/>
    <w:tmpl w:val="3A9E3F3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15:restartNumberingAfterBreak="0">
    <w:nsid w:val="35D01BD0"/>
    <w:multiLevelType w:val="hybridMultilevel"/>
    <w:tmpl w:val="88EAE89A"/>
    <w:lvl w:ilvl="0" w:tplc="180A0017">
      <w:start w:val="1"/>
      <w:numFmt w:val="lowerLetter"/>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2" w15:restartNumberingAfterBreak="0">
    <w:nsid w:val="35F95527"/>
    <w:multiLevelType w:val="multilevel"/>
    <w:tmpl w:val="DA14AFF4"/>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val="0"/>
        <w:iCs w:val="0"/>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43" w15:restartNumberingAfterBreak="0">
    <w:nsid w:val="36522E58"/>
    <w:multiLevelType w:val="hybridMultilevel"/>
    <w:tmpl w:val="C2B40358"/>
    <w:lvl w:ilvl="0" w:tplc="180A0017">
      <w:start w:val="1"/>
      <w:numFmt w:val="lowerLetter"/>
      <w:lvlText w:val="%1)"/>
      <w:lvlJc w:val="left"/>
      <w:pPr>
        <w:ind w:left="1776" w:hanging="360"/>
      </w:pPr>
    </w:lvl>
    <w:lvl w:ilvl="1" w:tplc="180A0019">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44" w15:restartNumberingAfterBreak="0">
    <w:nsid w:val="388F0356"/>
    <w:multiLevelType w:val="hybridMultilevel"/>
    <w:tmpl w:val="BDEA50C0"/>
    <w:lvl w:ilvl="0" w:tplc="6CD81CD0">
      <w:start w:val="1"/>
      <w:numFmt w:val="decimal"/>
      <w:lvlText w:val="%1."/>
      <w:lvlJc w:val="left"/>
      <w:pPr>
        <w:ind w:left="1440" w:hanging="360"/>
      </w:pPr>
      <w:rPr>
        <w:rFonts w:hint="default"/>
        <w:b w:val="0"/>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45" w15:restartNumberingAfterBreak="0">
    <w:nsid w:val="3A370DCD"/>
    <w:multiLevelType w:val="hybridMultilevel"/>
    <w:tmpl w:val="A28A2094"/>
    <w:lvl w:ilvl="0" w:tplc="0FA2FFCA">
      <w:start w:val="1"/>
      <w:numFmt w:val="decimal"/>
      <w:lvlText w:val="%1."/>
      <w:lvlJc w:val="left"/>
      <w:pPr>
        <w:ind w:left="2496" w:hanging="360"/>
      </w:pPr>
      <w:rPr>
        <w:rFonts w:hint="default"/>
        <w:b w:val="0"/>
        <w:color w:val="000000" w:themeColor="text1"/>
      </w:rPr>
    </w:lvl>
    <w:lvl w:ilvl="1" w:tplc="180A0019" w:tentative="1">
      <w:start w:val="1"/>
      <w:numFmt w:val="lowerLetter"/>
      <w:lvlText w:val="%2."/>
      <w:lvlJc w:val="left"/>
      <w:pPr>
        <w:ind w:left="3216" w:hanging="360"/>
      </w:pPr>
    </w:lvl>
    <w:lvl w:ilvl="2" w:tplc="180A001B" w:tentative="1">
      <w:start w:val="1"/>
      <w:numFmt w:val="lowerRoman"/>
      <w:lvlText w:val="%3."/>
      <w:lvlJc w:val="right"/>
      <w:pPr>
        <w:ind w:left="3936" w:hanging="180"/>
      </w:pPr>
    </w:lvl>
    <w:lvl w:ilvl="3" w:tplc="180A000F" w:tentative="1">
      <w:start w:val="1"/>
      <w:numFmt w:val="decimal"/>
      <w:lvlText w:val="%4."/>
      <w:lvlJc w:val="left"/>
      <w:pPr>
        <w:ind w:left="4656" w:hanging="360"/>
      </w:pPr>
    </w:lvl>
    <w:lvl w:ilvl="4" w:tplc="180A0019" w:tentative="1">
      <w:start w:val="1"/>
      <w:numFmt w:val="lowerLetter"/>
      <w:lvlText w:val="%5."/>
      <w:lvlJc w:val="left"/>
      <w:pPr>
        <w:ind w:left="5376" w:hanging="360"/>
      </w:pPr>
    </w:lvl>
    <w:lvl w:ilvl="5" w:tplc="180A001B" w:tentative="1">
      <w:start w:val="1"/>
      <w:numFmt w:val="lowerRoman"/>
      <w:lvlText w:val="%6."/>
      <w:lvlJc w:val="right"/>
      <w:pPr>
        <w:ind w:left="6096" w:hanging="180"/>
      </w:pPr>
    </w:lvl>
    <w:lvl w:ilvl="6" w:tplc="180A000F" w:tentative="1">
      <w:start w:val="1"/>
      <w:numFmt w:val="decimal"/>
      <w:lvlText w:val="%7."/>
      <w:lvlJc w:val="left"/>
      <w:pPr>
        <w:ind w:left="6816" w:hanging="360"/>
      </w:pPr>
    </w:lvl>
    <w:lvl w:ilvl="7" w:tplc="180A0019" w:tentative="1">
      <w:start w:val="1"/>
      <w:numFmt w:val="lowerLetter"/>
      <w:lvlText w:val="%8."/>
      <w:lvlJc w:val="left"/>
      <w:pPr>
        <w:ind w:left="7536" w:hanging="360"/>
      </w:pPr>
    </w:lvl>
    <w:lvl w:ilvl="8" w:tplc="180A001B" w:tentative="1">
      <w:start w:val="1"/>
      <w:numFmt w:val="lowerRoman"/>
      <w:lvlText w:val="%9."/>
      <w:lvlJc w:val="right"/>
      <w:pPr>
        <w:ind w:left="8256" w:hanging="180"/>
      </w:pPr>
    </w:lvl>
  </w:abstractNum>
  <w:abstractNum w:abstractNumId="46" w15:restartNumberingAfterBreak="0">
    <w:nsid w:val="3A447217"/>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47" w15:restartNumberingAfterBreak="0">
    <w:nsid w:val="3ACB3417"/>
    <w:multiLevelType w:val="hybridMultilevel"/>
    <w:tmpl w:val="455EBC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3B834C7C"/>
    <w:multiLevelType w:val="hybridMultilevel"/>
    <w:tmpl w:val="6598E3C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D9A05EA"/>
    <w:multiLevelType w:val="singleLevel"/>
    <w:tmpl w:val="92F89D54"/>
    <w:lvl w:ilvl="0">
      <w:start w:val="1"/>
      <w:numFmt w:val="bullet"/>
      <w:pStyle w:val="indent1"/>
      <w:lvlText w:val=""/>
      <w:lvlJc w:val="left"/>
      <w:pPr>
        <w:tabs>
          <w:tab w:val="num" w:pos="680"/>
        </w:tabs>
        <w:ind w:left="680" w:hanging="396"/>
      </w:pPr>
      <w:rPr>
        <w:rFonts w:ascii="Symbol" w:hAnsi="Symbol" w:hint="default"/>
      </w:rPr>
    </w:lvl>
  </w:abstractNum>
  <w:abstractNum w:abstractNumId="50" w15:restartNumberingAfterBreak="0">
    <w:nsid w:val="3DB04C82"/>
    <w:multiLevelType w:val="singleLevel"/>
    <w:tmpl w:val="0C0A000B"/>
    <w:lvl w:ilvl="0">
      <w:start w:val="1"/>
      <w:numFmt w:val="bullet"/>
      <w:lvlText w:val=""/>
      <w:lvlJc w:val="left"/>
      <w:pPr>
        <w:tabs>
          <w:tab w:val="num" w:pos="3196"/>
        </w:tabs>
        <w:ind w:left="3196" w:hanging="360"/>
      </w:pPr>
      <w:rPr>
        <w:rFonts w:ascii="Wingdings" w:hAnsi="Wingdings" w:hint="default"/>
      </w:rPr>
    </w:lvl>
  </w:abstractNum>
  <w:abstractNum w:abstractNumId="51" w15:restartNumberingAfterBreak="0">
    <w:nsid w:val="41702C18"/>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52" w15:restartNumberingAfterBreak="0">
    <w:nsid w:val="41C32807"/>
    <w:multiLevelType w:val="hybridMultilevel"/>
    <w:tmpl w:val="A2307F6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3" w15:restartNumberingAfterBreak="0">
    <w:nsid w:val="42933B0B"/>
    <w:multiLevelType w:val="multilevel"/>
    <w:tmpl w:val="5DFCEBF4"/>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val="0"/>
        <w:iCs w:val="0"/>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54" w15:restartNumberingAfterBreak="0">
    <w:nsid w:val="43D174DB"/>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55" w15:restartNumberingAfterBreak="0">
    <w:nsid w:val="446E6197"/>
    <w:multiLevelType w:val="hybridMultilevel"/>
    <w:tmpl w:val="7BC0FAE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5B73A57"/>
    <w:multiLevelType w:val="hybridMultilevel"/>
    <w:tmpl w:val="EA04254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7DA26FD"/>
    <w:multiLevelType w:val="hybridMultilevel"/>
    <w:tmpl w:val="FE54714A"/>
    <w:lvl w:ilvl="0" w:tplc="180A0017">
      <w:start w:val="1"/>
      <w:numFmt w:val="lowerLetter"/>
      <w:lvlText w:val="%1)"/>
      <w:lvlJc w:val="left"/>
      <w:pPr>
        <w:ind w:left="360" w:hanging="360"/>
      </w:pPr>
    </w:lvl>
    <w:lvl w:ilvl="1" w:tplc="180A0019">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58" w15:restartNumberingAfterBreak="0">
    <w:nsid w:val="49434C1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9F03521"/>
    <w:multiLevelType w:val="hybridMultilevel"/>
    <w:tmpl w:val="8C08A5B6"/>
    <w:lvl w:ilvl="0" w:tplc="180A0013">
      <w:start w:val="1"/>
      <w:numFmt w:val="upperRoman"/>
      <w:lvlText w:val="%1."/>
      <w:lvlJc w:val="right"/>
      <w:pPr>
        <w:ind w:left="720" w:hanging="360"/>
      </w:pPr>
    </w:lvl>
    <w:lvl w:ilvl="1" w:tplc="D99489D0">
      <w:start w:val="1"/>
      <w:numFmt w:val="upperLetter"/>
      <w:lvlText w:val="%2."/>
      <w:lvlJc w:val="lef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0" w15:restartNumberingAfterBreak="0">
    <w:nsid w:val="4A323376"/>
    <w:multiLevelType w:val="multilevel"/>
    <w:tmpl w:val="D4A4244A"/>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val="0"/>
        <w:iCs w:val="0"/>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61" w15:restartNumberingAfterBreak="0">
    <w:nsid w:val="4C7735C7"/>
    <w:multiLevelType w:val="singleLevel"/>
    <w:tmpl w:val="F882556C"/>
    <w:lvl w:ilvl="0">
      <w:start w:val="1"/>
      <w:numFmt w:val="bullet"/>
      <w:pStyle w:val="Listavietas1"/>
      <w:lvlText w:val=""/>
      <w:lvlJc w:val="left"/>
      <w:pPr>
        <w:tabs>
          <w:tab w:val="num" w:pos="964"/>
        </w:tabs>
        <w:ind w:left="964" w:hanging="397"/>
      </w:pPr>
      <w:rPr>
        <w:rFonts w:ascii="Symbol" w:hAnsi="Symbol" w:hint="default"/>
      </w:rPr>
    </w:lvl>
  </w:abstractNum>
  <w:abstractNum w:abstractNumId="62" w15:restartNumberingAfterBreak="0">
    <w:nsid w:val="51236489"/>
    <w:multiLevelType w:val="multilevel"/>
    <w:tmpl w:val="A6129BBA"/>
    <w:lvl w:ilvl="0">
      <w:start w:val="5"/>
      <w:numFmt w:val="upperRoman"/>
      <w:suff w:val="space"/>
      <w:lvlText w:val="TITULO %1:"/>
      <w:lvlJc w:val="left"/>
      <w:pPr>
        <w:ind w:left="142" w:firstLine="0"/>
      </w:pPr>
      <w:rPr>
        <w:rFonts w:hint="default"/>
      </w:rPr>
    </w:lvl>
    <w:lvl w:ilvl="1">
      <w:start w:val="1"/>
      <w:numFmt w:val="decimal"/>
      <w:lvlText w:val="CAPITULO %1.%2 : "/>
      <w:lvlJc w:val="left"/>
      <w:pPr>
        <w:tabs>
          <w:tab w:val="num" w:pos="2160"/>
        </w:tabs>
        <w:ind w:left="0" w:firstLine="0"/>
      </w:pPr>
      <w:rPr>
        <w:rFonts w:ascii="Times New Roman" w:hAnsi="Times New Roman" w:hint="default"/>
        <w:caps w:val="0"/>
        <w:strike w:val="0"/>
        <w:dstrike w:val="0"/>
        <w:vanish w:val="0"/>
        <w:color w:val="auto"/>
        <w:sz w:val="24"/>
        <w:szCs w:val="24"/>
        <w:u w:val="none"/>
        <w:vertAlign w:val="baseline"/>
      </w:rPr>
    </w:lvl>
    <w:lvl w:ilvl="2">
      <w:start w:val="1"/>
      <w:numFmt w:val="decimal"/>
      <w:lvlText w:val="SECCIÓN %1.%2.%3 : "/>
      <w:lvlJc w:val="left"/>
      <w:pPr>
        <w:tabs>
          <w:tab w:val="num" w:pos="2250"/>
        </w:tabs>
        <w:ind w:left="9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lang w:val="es-PA"/>
      </w:rPr>
    </w:lvl>
    <w:lvl w:ilvl="4">
      <w:start w:val="1"/>
      <w:numFmt w:val="lowerLetter"/>
      <w:lvlText w:val="%5)"/>
      <w:lvlJc w:val="left"/>
      <w:pPr>
        <w:tabs>
          <w:tab w:val="num" w:pos="851"/>
        </w:tabs>
        <w:ind w:left="851" w:hanging="454"/>
      </w:pPr>
      <w:rPr>
        <w:rFonts w:hint="default"/>
        <w:caps w:val="0"/>
        <w:strike w:val="0"/>
        <w:dstrike w:val="0"/>
        <w:vanish w:val="0"/>
        <w:color w:val="auto"/>
        <w:vertAlign w:val="baseline"/>
      </w:rPr>
    </w:lvl>
    <w:lvl w:ilvl="5">
      <w:start w:val="1"/>
      <w:numFmt w:val="decimal"/>
      <w:lvlText w:val="%6."/>
      <w:lvlJc w:val="left"/>
      <w:pPr>
        <w:tabs>
          <w:tab w:val="num" w:pos="1797"/>
        </w:tabs>
        <w:ind w:left="1797" w:hanging="720"/>
      </w:pPr>
      <w:rPr>
        <w:rFonts w:hint="default"/>
        <w:lang w:val="es-PA"/>
      </w:rPr>
    </w:lvl>
    <w:lvl w:ilvl="6">
      <w:start w:val="1"/>
      <w:numFmt w:val="decimal"/>
      <w:lvlText w:val="(%6.%7)"/>
      <w:lvlJc w:val="left"/>
      <w:pPr>
        <w:tabs>
          <w:tab w:val="num" w:pos="2268"/>
        </w:tabs>
        <w:ind w:left="2268" w:hanging="850"/>
      </w:pPr>
      <w:rPr>
        <w:rFonts w:hint="default"/>
      </w:rPr>
    </w:lvl>
    <w:lvl w:ilvl="7">
      <w:start w:val="1"/>
      <w:numFmt w:val="lowerRoman"/>
      <w:lvlText w:val="(%8)"/>
      <w:lvlJc w:val="left"/>
      <w:pPr>
        <w:tabs>
          <w:tab w:val="num" w:pos="2421"/>
        </w:tabs>
        <w:ind w:left="2126" w:hanging="425"/>
      </w:pPr>
      <w:rPr>
        <w:rFonts w:hint="default"/>
      </w:rPr>
    </w:lvl>
    <w:lvl w:ilvl="8">
      <w:start w:val="1"/>
      <w:numFmt w:val="lowerRoman"/>
      <w:lvlText w:val="(%9)"/>
      <w:lvlJc w:val="left"/>
      <w:pPr>
        <w:tabs>
          <w:tab w:val="num" w:pos="2591"/>
        </w:tabs>
        <w:ind w:left="2495" w:hanging="624"/>
      </w:pPr>
      <w:rPr>
        <w:rFonts w:hint="default"/>
      </w:rPr>
    </w:lvl>
  </w:abstractNum>
  <w:abstractNum w:abstractNumId="63" w15:restartNumberingAfterBreak="0">
    <w:nsid w:val="52024E5F"/>
    <w:multiLevelType w:val="hybridMultilevel"/>
    <w:tmpl w:val="C2B4035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2640D63"/>
    <w:multiLevelType w:val="hybridMultilevel"/>
    <w:tmpl w:val="A984C436"/>
    <w:lvl w:ilvl="0" w:tplc="2C0A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5" w15:restartNumberingAfterBreak="0">
    <w:nsid w:val="54B8648A"/>
    <w:multiLevelType w:val="hybridMultilevel"/>
    <w:tmpl w:val="30C2118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5B96CCC"/>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67" w15:restartNumberingAfterBreak="0">
    <w:nsid w:val="57AE6417"/>
    <w:multiLevelType w:val="hybridMultilevel"/>
    <w:tmpl w:val="44C6E6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8" w15:restartNumberingAfterBreak="0">
    <w:nsid w:val="5AA06A46"/>
    <w:multiLevelType w:val="hybridMultilevel"/>
    <w:tmpl w:val="AA26E72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69" w15:restartNumberingAfterBreak="0">
    <w:nsid w:val="5AEA7CC4"/>
    <w:multiLevelType w:val="hybridMultilevel"/>
    <w:tmpl w:val="14B83D32"/>
    <w:lvl w:ilvl="0" w:tplc="340E6614">
      <w:start w:val="1"/>
      <w:numFmt w:val="lowerRoman"/>
      <w:lvlText w:val="(%1)"/>
      <w:lvlJc w:val="left"/>
      <w:pPr>
        <w:ind w:left="1068" w:hanging="360"/>
      </w:pPr>
      <w:rPr>
        <w:rFonts w:hint="default"/>
        <w:i w:val="0"/>
        <w:i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0" w15:restartNumberingAfterBreak="0">
    <w:nsid w:val="5CC25B41"/>
    <w:multiLevelType w:val="singleLevel"/>
    <w:tmpl w:val="C8CA907E"/>
    <w:lvl w:ilvl="0">
      <w:start w:val="1"/>
      <w:numFmt w:val="bullet"/>
      <w:pStyle w:val="IndentArt"/>
      <w:lvlText w:val=""/>
      <w:lvlJc w:val="left"/>
      <w:pPr>
        <w:tabs>
          <w:tab w:val="num" w:pos="964"/>
        </w:tabs>
        <w:ind w:left="964" w:hanging="397"/>
      </w:pPr>
      <w:rPr>
        <w:rFonts w:ascii="Symbol" w:hAnsi="Symbol" w:hint="default"/>
      </w:rPr>
    </w:lvl>
  </w:abstractNum>
  <w:abstractNum w:abstractNumId="71" w15:restartNumberingAfterBreak="0">
    <w:nsid w:val="5EBA45FB"/>
    <w:multiLevelType w:val="hybridMultilevel"/>
    <w:tmpl w:val="F7AC111C"/>
    <w:lvl w:ilvl="0" w:tplc="A1E42DE8">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72" w15:restartNumberingAfterBreak="0">
    <w:nsid w:val="5F534568"/>
    <w:multiLevelType w:val="hybridMultilevel"/>
    <w:tmpl w:val="F92238A8"/>
    <w:lvl w:ilvl="0" w:tplc="E23482BE">
      <w:start w:val="1"/>
      <w:numFmt w:val="lowerRoman"/>
      <w:lvlText w:val="(%1)"/>
      <w:lvlJc w:val="left"/>
      <w:pPr>
        <w:ind w:left="2136" w:hanging="720"/>
      </w:pPr>
      <w:rPr>
        <w:rFonts w:hint="default"/>
        <w:i/>
        <w:iCs/>
      </w:rPr>
    </w:lvl>
    <w:lvl w:ilvl="1" w:tplc="180A0019">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73" w15:restartNumberingAfterBreak="0">
    <w:nsid w:val="61FC3D10"/>
    <w:multiLevelType w:val="hybridMultilevel"/>
    <w:tmpl w:val="296A0D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4" w15:restartNumberingAfterBreak="0">
    <w:nsid w:val="62873056"/>
    <w:multiLevelType w:val="hybridMultilevel"/>
    <w:tmpl w:val="3A9E3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2EB1C07"/>
    <w:multiLevelType w:val="hybridMultilevel"/>
    <w:tmpl w:val="3924A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E0254E"/>
    <w:multiLevelType w:val="hybridMultilevel"/>
    <w:tmpl w:val="AF9097A0"/>
    <w:lvl w:ilvl="0" w:tplc="51CA35EA">
      <w:start w:val="1"/>
      <w:numFmt w:val="lowerLetter"/>
      <w:pStyle w:val="Listaconvietas2"/>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667277BC"/>
    <w:multiLevelType w:val="singleLevel"/>
    <w:tmpl w:val="0F00BE48"/>
    <w:lvl w:ilvl="0">
      <w:start w:val="1"/>
      <w:numFmt w:val="none"/>
      <w:pStyle w:val="Respuesta"/>
      <w:lvlText w:val="Respuesta: "/>
      <w:lvlJc w:val="left"/>
      <w:pPr>
        <w:tabs>
          <w:tab w:val="num" w:pos="1800"/>
        </w:tabs>
        <w:ind w:left="0" w:firstLine="0"/>
      </w:pPr>
      <w:rPr>
        <w:b/>
        <w:i w:val="0"/>
        <w:u w:val="single"/>
      </w:rPr>
    </w:lvl>
  </w:abstractNum>
  <w:abstractNum w:abstractNumId="78" w15:restartNumberingAfterBreak="0">
    <w:nsid w:val="66D12794"/>
    <w:multiLevelType w:val="multilevel"/>
    <w:tmpl w:val="F15E318E"/>
    <w:lvl w:ilvl="0">
      <w:start w:val="5"/>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ascii="Times New Roman" w:hAnsi="Times New Roman" w:hint="default"/>
        <w:caps w:val="0"/>
        <w:strike w:val="0"/>
        <w:dstrike w:val="0"/>
        <w:vanish w:val="0"/>
        <w:color w:val="auto"/>
        <w:sz w:val="24"/>
        <w:szCs w:val="24"/>
        <w:u w:val="none"/>
        <w:vertAlign w:val="baseline"/>
      </w:rPr>
    </w:lvl>
    <w:lvl w:ilvl="2">
      <w:start w:val="1"/>
      <w:numFmt w:val="decimal"/>
      <w:lvlText w:val="SECCIÓN %1.%2.%3 : "/>
      <w:lvlJc w:val="left"/>
      <w:pPr>
        <w:tabs>
          <w:tab w:val="num" w:pos="2250"/>
        </w:tabs>
        <w:ind w:left="9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lang w:val="es-PA"/>
      </w:rPr>
    </w:lvl>
    <w:lvl w:ilvl="4">
      <w:start w:val="1"/>
      <w:numFmt w:val="decimal"/>
      <w:lvlText w:val="%5."/>
      <w:lvlJc w:val="left"/>
      <w:pPr>
        <w:ind w:left="720" w:hanging="360"/>
      </w:pPr>
    </w:lvl>
    <w:lvl w:ilvl="5">
      <w:start w:val="1"/>
      <w:numFmt w:val="decimal"/>
      <w:lvlText w:val="%6."/>
      <w:lvlJc w:val="left"/>
      <w:pPr>
        <w:tabs>
          <w:tab w:val="num" w:pos="1797"/>
        </w:tabs>
        <w:ind w:left="1797" w:hanging="720"/>
      </w:pPr>
      <w:rPr>
        <w:rFonts w:hint="default"/>
        <w:lang w:val="es-PA"/>
      </w:rPr>
    </w:lvl>
    <w:lvl w:ilvl="6">
      <w:start w:val="1"/>
      <w:numFmt w:val="decimal"/>
      <w:lvlText w:val="(%6.%7)"/>
      <w:lvlJc w:val="left"/>
      <w:pPr>
        <w:tabs>
          <w:tab w:val="num" w:pos="2268"/>
        </w:tabs>
        <w:ind w:left="2268" w:hanging="850"/>
      </w:pPr>
      <w:rPr>
        <w:rFonts w:hint="default"/>
      </w:rPr>
    </w:lvl>
    <w:lvl w:ilvl="7">
      <w:start w:val="1"/>
      <w:numFmt w:val="lowerRoman"/>
      <w:lvlText w:val="(%8)"/>
      <w:lvlJc w:val="left"/>
      <w:pPr>
        <w:tabs>
          <w:tab w:val="num" w:pos="2421"/>
        </w:tabs>
        <w:ind w:left="2126" w:hanging="425"/>
      </w:pPr>
      <w:rPr>
        <w:rFonts w:hint="default"/>
      </w:rPr>
    </w:lvl>
    <w:lvl w:ilvl="8">
      <w:start w:val="1"/>
      <w:numFmt w:val="lowerRoman"/>
      <w:lvlText w:val="(%9)"/>
      <w:lvlJc w:val="left"/>
      <w:pPr>
        <w:tabs>
          <w:tab w:val="num" w:pos="2591"/>
        </w:tabs>
        <w:ind w:left="2495" w:hanging="624"/>
      </w:pPr>
      <w:rPr>
        <w:rFonts w:hint="default"/>
      </w:rPr>
    </w:lvl>
  </w:abstractNum>
  <w:abstractNum w:abstractNumId="79" w15:restartNumberingAfterBreak="0">
    <w:nsid w:val="699E16B8"/>
    <w:multiLevelType w:val="hybridMultilevel"/>
    <w:tmpl w:val="30C2118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B4034FF"/>
    <w:multiLevelType w:val="hybridMultilevel"/>
    <w:tmpl w:val="A5400628"/>
    <w:lvl w:ilvl="0" w:tplc="2C0A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1" w15:restartNumberingAfterBreak="0">
    <w:nsid w:val="6C704E1B"/>
    <w:multiLevelType w:val="hybridMultilevel"/>
    <w:tmpl w:val="5FE43CFC"/>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2" w15:restartNumberingAfterBreak="0">
    <w:nsid w:val="6F75362A"/>
    <w:multiLevelType w:val="hybridMultilevel"/>
    <w:tmpl w:val="3924A4A6"/>
    <w:lvl w:ilvl="0" w:tplc="A1E42DE8">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3" w15:restartNumberingAfterBreak="0">
    <w:nsid w:val="6F9D1E16"/>
    <w:multiLevelType w:val="hybridMultilevel"/>
    <w:tmpl w:val="3A9E3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3043235"/>
    <w:multiLevelType w:val="hybridMultilevel"/>
    <w:tmpl w:val="88EAE89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78E66A5"/>
    <w:multiLevelType w:val="multilevel"/>
    <w:tmpl w:val="AE3A7B56"/>
    <w:lvl w:ilvl="0">
      <w:start w:val="4"/>
      <w:numFmt w:val="upperRoman"/>
      <w:suff w:val="space"/>
      <w:lvlText w:val="TITULO %1:"/>
      <w:lvlJc w:val="left"/>
      <w:pPr>
        <w:ind w:left="0" w:firstLine="0"/>
      </w:pPr>
      <w:rPr>
        <w:rFonts w:hint="default"/>
      </w:rPr>
    </w:lvl>
    <w:lvl w:ilvl="1">
      <w:start w:val="1"/>
      <w:numFmt w:val="decimal"/>
      <w:lvlText w:val="CAPITULO %1.%2 : "/>
      <w:lvlJc w:val="left"/>
      <w:pPr>
        <w:tabs>
          <w:tab w:val="num" w:pos="2160"/>
        </w:tabs>
        <w:ind w:left="0" w:firstLine="0"/>
      </w:pPr>
      <w:rPr>
        <w:rFonts w:hint="default"/>
      </w:rPr>
    </w:lvl>
    <w:lvl w:ilvl="2">
      <w:start w:val="1"/>
      <w:numFmt w:val="decimal"/>
      <w:lvlText w:val="SECCIÓN %1.%2.%3 : "/>
      <w:lvlJc w:val="left"/>
      <w:pPr>
        <w:tabs>
          <w:tab w:val="num" w:pos="2160"/>
        </w:tabs>
        <w:ind w:left="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rPr>
    </w:lvl>
    <w:lvl w:ilvl="4">
      <w:start w:val="1"/>
      <w:numFmt w:val="lowerLetter"/>
      <w:lvlText w:val="%5)"/>
      <w:lvlJc w:val="left"/>
      <w:pPr>
        <w:tabs>
          <w:tab w:val="num" w:pos="2865"/>
        </w:tabs>
        <w:ind w:left="2865"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797" w:hanging="720"/>
      </w:pPr>
      <w:rPr>
        <w:rFonts w:hint="default"/>
        <w:i/>
        <w:iCs/>
      </w:rPr>
    </w:lvl>
    <w:lvl w:ilvl="6">
      <w:start w:val="1"/>
      <w:numFmt w:val="decimal"/>
      <w:lvlText w:val="(%6.%7)"/>
      <w:lvlJc w:val="left"/>
      <w:pPr>
        <w:tabs>
          <w:tab w:val="num" w:pos="2268"/>
        </w:tabs>
        <w:ind w:left="2268" w:hanging="850"/>
      </w:pPr>
      <w:rPr>
        <w:rFonts w:hint="default"/>
      </w:rPr>
    </w:lvl>
    <w:lvl w:ilvl="7">
      <w:start w:val="1"/>
      <w:numFmt w:val="decimal"/>
      <w:lvlRestart w:val="0"/>
      <w:lvlText w:val="(%6.%7.%8)"/>
      <w:lvlJc w:val="left"/>
      <w:pPr>
        <w:tabs>
          <w:tab w:val="num" w:pos="2421"/>
        </w:tabs>
        <w:ind w:left="2665" w:hanging="964"/>
      </w:pPr>
      <w:rPr>
        <w:rFonts w:hint="default"/>
      </w:rPr>
    </w:lvl>
    <w:lvl w:ilvl="8">
      <w:start w:val="1"/>
      <w:numFmt w:val="lowerRoman"/>
      <w:lvlText w:val="(%9)"/>
      <w:lvlJc w:val="left"/>
      <w:pPr>
        <w:tabs>
          <w:tab w:val="num" w:pos="2591"/>
        </w:tabs>
        <w:ind w:left="2495" w:hanging="624"/>
      </w:pPr>
      <w:rPr>
        <w:rFonts w:hint="default"/>
      </w:rPr>
    </w:lvl>
  </w:abstractNum>
  <w:abstractNum w:abstractNumId="86" w15:restartNumberingAfterBreak="0">
    <w:nsid w:val="78C91370"/>
    <w:multiLevelType w:val="hybridMultilevel"/>
    <w:tmpl w:val="30C2118E"/>
    <w:lvl w:ilvl="0" w:tplc="A1E42DE8">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87" w15:restartNumberingAfterBreak="0">
    <w:nsid w:val="79213A7D"/>
    <w:multiLevelType w:val="singleLevel"/>
    <w:tmpl w:val="A6DCD7E4"/>
    <w:lvl w:ilvl="0">
      <w:start w:val="1"/>
      <w:numFmt w:val="bullet"/>
      <w:pStyle w:val="Listaletra1"/>
      <w:lvlText w:val=""/>
      <w:lvlJc w:val="left"/>
      <w:pPr>
        <w:tabs>
          <w:tab w:val="num" w:pos="360"/>
        </w:tabs>
        <w:ind w:left="360" w:hanging="360"/>
      </w:pPr>
      <w:rPr>
        <w:rFonts w:ascii="Symbol" w:hAnsi="Symbol" w:hint="default"/>
      </w:rPr>
    </w:lvl>
  </w:abstractNum>
  <w:abstractNum w:abstractNumId="88" w15:restartNumberingAfterBreak="0">
    <w:nsid w:val="7B164883"/>
    <w:multiLevelType w:val="hybridMultilevel"/>
    <w:tmpl w:val="F5509EAC"/>
    <w:lvl w:ilvl="0" w:tplc="0D9A2662">
      <w:start w:val="1"/>
      <w:numFmt w:val="bullet"/>
      <w:pStyle w:val="Listaconvietas3"/>
      <w:lvlText w:val=""/>
      <w:lvlJc w:val="left"/>
      <w:pPr>
        <w:tabs>
          <w:tab w:val="num" w:pos="926"/>
        </w:tabs>
        <w:ind w:left="926"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9" w15:restartNumberingAfterBreak="0">
    <w:nsid w:val="7B9A2943"/>
    <w:multiLevelType w:val="hybridMultilevel"/>
    <w:tmpl w:val="B1583018"/>
    <w:lvl w:ilvl="0" w:tplc="4F54B096">
      <w:start w:val="1"/>
      <w:numFmt w:val="decimal"/>
      <w:lvlText w:val="%1."/>
      <w:lvlJc w:val="left"/>
      <w:pPr>
        <w:ind w:left="2856" w:hanging="360"/>
      </w:pPr>
      <w:rPr>
        <w:rFonts w:hint="default"/>
        <w:b w:val="0"/>
        <w:bCs w:val="0"/>
        <w:color w:val="000000" w:themeColor="text1"/>
      </w:rPr>
    </w:lvl>
    <w:lvl w:ilvl="1" w:tplc="180A0019" w:tentative="1">
      <w:start w:val="1"/>
      <w:numFmt w:val="lowerLetter"/>
      <w:lvlText w:val="%2."/>
      <w:lvlJc w:val="left"/>
      <w:pPr>
        <w:ind w:left="3576" w:hanging="360"/>
      </w:pPr>
    </w:lvl>
    <w:lvl w:ilvl="2" w:tplc="180A001B" w:tentative="1">
      <w:start w:val="1"/>
      <w:numFmt w:val="lowerRoman"/>
      <w:lvlText w:val="%3."/>
      <w:lvlJc w:val="right"/>
      <w:pPr>
        <w:ind w:left="4296" w:hanging="180"/>
      </w:pPr>
    </w:lvl>
    <w:lvl w:ilvl="3" w:tplc="180A000F" w:tentative="1">
      <w:start w:val="1"/>
      <w:numFmt w:val="decimal"/>
      <w:lvlText w:val="%4."/>
      <w:lvlJc w:val="left"/>
      <w:pPr>
        <w:ind w:left="5016" w:hanging="360"/>
      </w:pPr>
    </w:lvl>
    <w:lvl w:ilvl="4" w:tplc="180A0019" w:tentative="1">
      <w:start w:val="1"/>
      <w:numFmt w:val="lowerLetter"/>
      <w:lvlText w:val="%5."/>
      <w:lvlJc w:val="left"/>
      <w:pPr>
        <w:ind w:left="5736" w:hanging="360"/>
      </w:pPr>
    </w:lvl>
    <w:lvl w:ilvl="5" w:tplc="180A001B" w:tentative="1">
      <w:start w:val="1"/>
      <w:numFmt w:val="lowerRoman"/>
      <w:lvlText w:val="%6."/>
      <w:lvlJc w:val="right"/>
      <w:pPr>
        <w:ind w:left="6456" w:hanging="180"/>
      </w:pPr>
    </w:lvl>
    <w:lvl w:ilvl="6" w:tplc="180A000F" w:tentative="1">
      <w:start w:val="1"/>
      <w:numFmt w:val="decimal"/>
      <w:lvlText w:val="%7."/>
      <w:lvlJc w:val="left"/>
      <w:pPr>
        <w:ind w:left="7176" w:hanging="360"/>
      </w:pPr>
    </w:lvl>
    <w:lvl w:ilvl="7" w:tplc="180A0019" w:tentative="1">
      <w:start w:val="1"/>
      <w:numFmt w:val="lowerLetter"/>
      <w:lvlText w:val="%8."/>
      <w:lvlJc w:val="left"/>
      <w:pPr>
        <w:ind w:left="7896" w:hanging="360"/>
      </w:pPr>
    </w:lvl>
    <w:lvl w:ilvl="8" w:tplc="180A001B" w:tentative="1">
      <w:start w:val="1"/>
      <w:numFmt w:val="lowerRoman"/>
      <w:lvlText w:val="%9."/>
      <w:lvlJc w:val="right"/>
      <w:pPr>
        <w:ind w:left="8616" w:hanging="180"/>
      </w:pPr>
    </w:lvl>
  </w:abstractNum>
  <w:abstractNum w:abstractNumId="90" w15:restartNumberingAfterBreak="0">
    <w:nsid w:val="7BE6047C"/>
    <w:multiLevelType w:val="multilevel"/>
    <w:tmpl w:val="A6129BBA"/>
    <w:lvl w:ilvl="0">
      <w:start w:val="5"/>
      <w:numFmt w:val="upperRoman"/>
      <w:suff w:val="space"/>
      <w:lvlText w:val="TITULO %1:"/>
      <w:lvlJc w:val="left"/>
      <w:pPr>
        <w:ind w:left="142" w:firstLine="0"/>
      </w:pPr>
      <w:rPr>
        <w:rFonts w:hint="default"/>
      </w:rPr>
    </w:lvl>
    <w:lvl w:ilvl="1">
      <w:start w:val="1"/>
      <w:numFmt w:val="decimal"/>
      <w:lvlText w:val="CAPITULO %1.%2 : "/>
      <w:lvlJc w:val="left"/>
      <w:pPr>
        <w:tabs>
          <w:tab w:val="num" w:pos="2160"/>
        </w:tabs>
        <w:ind w:left="0" w:firstLine="0"/>
      </w:pPr>
      <w:rPr>
        <w:rFonts w:ascii="Times New Roman" w:hAnsi="Times New Roman" w:hint="default"/>
        <w:caps w:val="0"/>
        <w:strike w:val="0"/>
        <w:dstrike w:val="0"/>
        <w:vanish w:val="0"/>
        <w:color w:val="auto"/>
        <w:sz w:val="24"/>
        <w:szCs w:val="24"/>
        <w:u w:val="none"/>
        <w:vertAlign w:val="baseline"/>
      </w:rPr>
    </w:lvl>
    <w:lvl w:ilvl="2">
      <w:start w:val="1"/>
      <w:numFmt w:val="decimal"/>
      <w:lvlText w:val="SECCIÓN %1.%2.%3 : "/>
      <w:lvlJc w:val="left"/>
      <w:pPr>
        <w:tabs>
          <w:tab w:val="num" w:pos="2250"/>
        </w:tabs>
        <w:ind w:left="90" w:firstLine="0"/>
      </w:pPr>
      <w:rPr>
        <w:rFonts w:hint="default"/>
      </w:rPr>
    </w:lvl>
    <w:lvl w:ilvl="3">
      <w:start w:val="1"/>
      <w:numFmt w:val="decimal"/>
      <w:lvlRestart w:val="0"/>
      <w:lvlText w:val="Artículo %4"/>
      <w:lvlJc w:val="left"/>
      <w:pPr>
        <w:tabs>
          <w:tab w:val="num" w:pos="1440"/>
        </w:tabs>
        <w:ind w:left="0" w:firstLine="0"/>
      </w:pPr>
      <w:rPr>
        <w:rFonts w:hint="default"/>
        <w:b w:val="0"/>
        <w:i w:val="0"/>
        <w:color w:val="auto"/>
        <w:sz w:val="24"/>
        <w:lang w:val="es-PA"/>
      </w:rPr>
    </w:lvl>
    <w:lvl w:ilvl="4">
      <w:start w:val="1"/>
      <w:numFmt w:val="lowerLetter"/>
      <w:lvlText w:val="%5)"/>
      <w:lvlJc w:val="left"/>
      <w:pPr>
        <w:tabs>
          <w:tab w:val="num" w:pos="851"/>
        </w:tabs>
        <w:ind w:left="851" w:hanging="454"/>
      </w:pPr>
      <w:rPr>
        <w:rFonts w:hint="default"/>
        <w:caps w:val="0"/>
        <w:strike w:val="0"/>
        <w:dstrike w:val="0"/>
        <w:vanish w:val="0"/>
        <w:color w:val="auto"/>
        <w:vertAlign w:val="baseline"/>
      </w:rPr>
    </w:lvl>
    <w:lvl w:ilvl="5">
      <w:start w:val="1"/>
      <w:numFmt w:val="decimal"/>
      <w:lvlText w:val="%6."/>
      <w:lvlJc w:val="left"/>
      <w:pPr>
        <w:tabs>
          <w:tab w:val="num" w:pos="1797"/>
        </w:tabs>
        <w:ind w:left="1797" w:hanging="720"/>
      </w:pPr>
      <w:rPr>
        <w:rFonts w:hint="default"/>
        <w:lang w:val="es-PA"/>
      </w:rPr>
    </w:lvl>
    <w:lvl w:ilvl="6">
      <w:start w:val="1"/>
      <w:numFmt w:val="decimal"/>
      <w:lvlText w:val="(%6.%7)"/>
      <w:lvlJc w:val="left"/>
      <w:pPr>
        <w:tabs>
          <w:tab w:val="num" w:pos="2268"/>
        </w:tabs>
        <w:ind w:left="2268" w:hanging="850"/>
      </w:pPr>
      <w:rPr>
        <w:rFonts w:hint="default"/>
      </w:rPr>
    </w:lvl>
    <w:lvl w:ilvl="7">
      <w:start w:val="1"/>
      <w:numFmt w:val="lowerRoman"/>
      <w:lvlText w:val="(%8)"/>
      <w:lvlJc w:val="left"/>
      <w:pPr>
        <w:tabs>
          <w:tab w:val="num" w:pos="2421"/>
        </w:tabs>
        <w:ind w:left="2126" w:hanging="425"/>
      </w:pPr>
      <w:rPr>
        <w:rFonts w:hint="default"/>
      </w:rPr>
    </w:lvl>
    <w:lvl w:ilvl="8">
      <w:start w:val="1"/>
      <w:numFmt w:val="lowerRoman"/>
      <w:lvlText w:val="(%9)"/>
      <w:lvlJc w:val="left"/>
      <w:pPr>
        <w:tabs>
          <w:tab w:val="num" w:pos="2591"/>
        </w:tabs>
        <w:ind w:left="2495" w:hanging="624"/>
      </w:pPr>
      <w:rPr>
        <w:rFonts w:hint="default"/>
      </w:rPr>
    </w:lvl>
  </w:abstractNum>
  <w:num w:numId="1" w16cid:durableId="280764657">
    <w:abstractNumId w:val="40"/>
  </w:num>
  <w:num w:numId="2" w16cid:durableId="597561792">
    <w:abstractNumId w:val="59"/>
  </w:num>
  <w:num w:numId="3" w16cid:durableId="1730766998">
    <w:abstractNumId w:val="88"/>
  </w:num>
  <w:num w:numId="4" w16cid:durableId="2045522016">
    <w:abstractNumId w:val="36"/>
  </w:num>
  <w:num w:numId="5" w16cid:durableId="562176234">
    <w:abstractNumId w:val="49"/>
  </w:num>
  <w:num w:numId="6" w16cid:durableId="168445369">
    <w:abstractNumId w:val="11"/>
  </w:num>
  <w:num w:numId="7" w16cid:durableId="501361696">
    <w:abstractNumId w:val="70"/>
  </w:num>
  <w:num w:numId="8" w16cid:durableId="26029141">
    <w:abstractNumId w:val="1"/>
  </w:num>
  <w:num w:numId="9" w16cid:durableId="885683956">
    <w:abstractNumId w:val="0"/>
  </w:num>
  <w:num w:numId="10" w16cid:durableId="1919902011">
    <w:abstractNumId w:val="2"/>
  </w:num>
  <w:num w:numId="11" w16cid:durableId="1455439978">
    <w:abstractNumId w:val="87"/>
  </w:num>
  <w:num w:numId="12" w16cid:durableId="1194272047">
    <w:abstractNumId w:val="20"/>
  </w:num>
  <w:num w:numId="13" w16cid:durableId="1775439600">
    <w:abstractNumId w:val="34"/>
  </w:num>
  <w:num w:numId="14" w16cid:durableId="620111642">
    <w:abstractNumId w:val="4"/>
  </w:num>
  <w:num w:numId="15" w16cid:durableId="1447236388">
    <w:abstractNumId w:val="61"/>
  </w:num>
  <w:num w:numId="16" w16cid:durableId="70199221">
    <w:abstractNumId w:val="77"/>
  </w:num>
  <w:num w:numId="17" w16cid:durableId="249892046">
    <w:abstractNumId w:val="33"/>
  </w:num>
  <w:num w:numId="18" w16cid:durableId="922957423">
    <w:abstractNumId w:val="76"/>
  </w:num>
  <w:num w:numId="19" w16cid:durableId="1916041139">
    <w:abstractNumId w:val="73"/>
  </w:num>
  <w:num w:numId="20" w16cid:durableId="1258323454">
    <w:abstractNumId w:val="67"/>
  </w:num>
  <w:num w:numId="21" w16cid:durableId="1544291086">
    <w:abstractNumId w:val="80"/>
  </w:num>
  <w:num w:numId="22" w16cid:durableId="787428163">
    <w:abstractNumId w:val="64"/>
  </w:num>
  <w:num w:numId="23" w16cid:durableId="2005669846">
    <w:abstractNumId w:val="27"/>
  </w:num>
  <w:num w:numId="24" w16cid:durableId="570165273">
    <w:abstractNumId w:val="57"/>
  </w:num>
  <w:num w:numId="25" w16cid:durableId="400256445">
    <w:abstractNumId w:val="9"/>
  </w:num>
  <w:num w:numId="26" w16cid:durableId="697657875">
    <w:abstractNumId w:val="58"/>
  </w:num>
  <w:num w:numId="27" w16cid:durableId="204997916">
    <w:abstractNumId w:val="50"/>
  </w:num>
  <w:num w:numId="28" w16cid:durableId="81560445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8336583">
    <w:abstractNumId w:val="28"/>
  </w:num>
  <w:num w:numId="30" w16cid:durableId="1970237363">
    <w:abstractNumId w:val="12"/>
  </w:num>
  <w:num w:numId="31" w16cid:durableId="954673304">
    <w:abstractNumId w:val="81"/>
  </w:num>
  <w:num w:numId="32" w16cid:durableId="1548832180">
    <w:abstractNumId w:val="72"/>
  </w:num>
  <w:num w:numId="33" w16cid:durableId="553666525">
    <w:abstractNumId w:val="89"/>
  </w:num>
  <w:num w:numId="34" w16cid:durableId="1318071852">
    <w:abstractNumId w:val="5"/>
  </w:num>
  <w:num w:numId="35" w16cid:durableId="26377886">
    <w:abstractNumId w:val="39"/>
  </w:num>
  <w:num w:numId="36" w16cid:durableId="259604441">
    <w:abstractNumId w:val="21"/>
  </w:num>
  <w:num w:numId="37" w16cid:durableId="389037952">
    <w:abstractNumId w:val="45"/>
  </w:num>
  <w:num w:numId="38" w16cid:durableId="397441685">
    <w:abstractNumId w:val="38"/>
  </w:num>
  <w:num w:numId="39" w16cid:durableId="1220171705">
    <w:abstractNumId w:val="68"/>
  </w:num>
  <w:num w:numId="40" w16cid:durableId="1558593683">
    <w:abstractNumId w:val="8"/>
  </w:num>
  <w:num w:numId="41" w16cid:durableId="681011975">
    <w:abstractNumId w:val="44"/>
  </w:num>
  <w:num w:numId="42" w16cid:durableId="1991471273">
    <w:abstractNumId w:val="31"/>
  </w:num>
  <w:num w:numId="43" w16cid:durableId="1589344060">
    <w:abstractNumId w:val="71"/>
  </w:num>
  <w:num w:numId="44" w16cid:durableId="723143171">
    <w:abstractNumId w:val="17"/>
  </w:num>
  <w:num w:numId="45" w16cid:durableId="1384983027">
    <w:abstractNumId w:val="26"/>
  </w:num>
  <w:num w:numId="46" w16cid:durableId="196149475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4800136">
    <w:abstractNumId w:val="29"/>
  </w:num>
  <w:num w:numId="48" w16cid:durableId="1793671199">
    <w:abstractNumId w:val="60"/>
  </w:num>
  <w:num w:numId="49" w16cid:durableId="452140220">
    <w:abstractNumId w:val="37"/>
  </w:num>
  <w:num w:numId="50" w16cid:durableId="619650038">
    <w:abstractNumId w:val="15"/>
  </w:num>
  <w:num w:numId="51" w16cid:durableId="833255448">
    <w:abstractNumId w:val="28"/>
    <w:lvlOverride w:ilvl="0">
      <w:startOverride w:val="4"/>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52" w16cid:durableId="99799598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893566">
    <w:abstractNumId w:val="84"/>
  </w:num>
  <w:num w:numId="54" w16cid:durableId="604768790">
    <w:abstractNumId w:val="42"/>
  </w:num>
  <w:num w:numId="55" w16cid:durableId="2116174312">
    <w:abstractNumId w:val="6"/>
  </w:num>
  <w:num w:numId="56" w16cid:durableId="1725252405">
    <w:abstractNumId w:val="53"/>
  </w:num>
  <w:num w:numId="57" w16cid:durableId="206644195">
    <w:abstractNumId w:val="7"/>
  </w:num>
  <w:num w:numId="58" w16cid:durableId="1512067480">
    <w:abstractNumId w:val="66"/>
  </w:num>
  <w:num w:numId="59" w16cid:durableId="159974854">
    <w:abstractNumId w:val="54"/>
  </w:num>
  <w:num w:numId="60" w16cid:durableId="932855888">
    <w:abstractNumId w:val="41"/>
  </w:num>
  <w:num w:numId="61" w16cid:durableId="1406416173">
    <w:abstractNumId w:val="3"/>
  </w:num>
  <w:num w:numId="62" w16cid:durableId="551888541">
    <w:abstractNumId w:val="82"/>
  </w:num>
  <w:num w:numId="63" w16cid:durableId="1925647243">
    <w:abstractNumId w:val="75"/>
  </w:num>
  <w:num w:numId="64" w16cid:durableId="1948610989">
    <w:abstractNumId w:val="55"/>
  </w:num>
  <w:num w:numId="65" w16cid:durableId="278953653">
    <w:abstractNumId w:val="86"/>
  </w:num>
  <w:num w:numId="66" w16cid:durableId="104932719">
    <w:abstractNumId w:val="19"/>
  </w:num>
  <w:num w:numId="67" w16cid:durableId="1125394317">
    <w:abstractNumId w:val="56"/>
  </w:num>
  <w:num w:numId="68" w16cid:durableId="1125273000">
    <w:abstractNumId w:val="69"/>
  </w:num>
  <w:num w:numId="69" w16cid:durableId="923338052">
    <w:abstractNumId w:val="32"/>
  </w:num>
  <w:num w:numId="70" w16cid:durableId="589851324">
    <w:abstractNumId w:val="90"/>
  </w:num>
  <w:num w:numId="71" w16cid:durableId="2122525063">
    <w:abstractNumId w:val="43"/>
  </w:num>
  <w:num w:numId="72" w16cid:durableId="2002854753">
    <w:abstractNumId w:val="46"/>
  </w:num>
  <w:num w:numId="73" w16cid:durableId="121383545">
    <w:abstractNumId w:val="78"/>
  </w:num>
  <w:num w:numId="74" w16cid:durableId="1152529720">
    <w:abstractNumId w:val="63"/>
  </w:num>
  <w:num w:numId="75" w16cid:durableId="227544574">
    <w:abstractNumId w:val="18"/>
  </w:num>
  <w:num w:numId="76" w16cid:durableId="597447571">
    <w:abstractNumId w:val="62"/>
  </w:num>
  <w:num w:numId="77" w16cid:durableId="138883818">
    <w:abstractNumId w:val="22"/>
  </w:num>
  <w:num w:numId="78" w16cid:durableId="194580000">
    <w:abstractNumId w:val="14"/>
  </w:num>
  <w:num w:numId="79" w16cid:durableId="1533111800">
    <w:abstractNumId w:val="51"/>
  </w:num>
  <w:num w:numId="80" w16cid:durableId="986594328">
    <w:abstractNumId w:val="85"/>
  </w:num>
  <w:num w:numId="81" w16cid:durableId="1988127000">
    <w:abstractNumId w:val="65"/>
  </w:num>
  <w:num w:numId="82" w16cid:durableId="806050817">
    <w:abstractNumId w:val="79"/>
  </w:num>
  <w:num w:numId="83" w16cid:durableId="237403801">
    <w:abstractNumId w:val="13"/>
  </w:num>
  <w:num w:numId="84" w16cid:durableId="2085368484">
    <w:abstractNumId w:val="48"/>
  </w:num>
  <w:num w:numId="85" w16cid:durableId="75635509">
    <w:abstractNumId w:val="52"/>
  </w:num>
  <w:num w:numId="86" w16cid:durableId="538012115">
    <w:abstractNumId w:val="30"/>
  </w:num>
  <w:num w:numId="87" w16cid:durableId="90977777">
    <w:abstractNumId w:val="35"/>
  </w:num>
  <w:num w:numId="88" w16cid:durableId="49774015">
    <w:abstractNumId w:val="74"/>
  </w:num>
  <w:num w:numId="89" w16cid:durableId="991911655">
    <w:abstractNumId w:val="10"/>
  </w:num>
  <w:num w:numId="90" w16cid:durableId="2035301346">
    <w:abstractNumId w:val="16"/>
  </w:num>
  <w:num w:numId="91" w16cid:durableId="1780561314">
    <w:abstractNumId w:val="25"/>
  </w:num>
  <w:num w:numId="92" w16cid:durableId="2070414704">
    <w:abstractNumId w:val="83"/>
  </w:num>
  <w:num w:numId="93" w16cid:durableId="1688092744">
    <w:abstractNumId w:val="47"/>
  </w:num>
  <w:num w:numId="94" w16cid:durableId="1926526789">
    <w:abstractNumId w:val="23"/>
  </w:num>
  <w:num w:numId="95" w16cid:durableId="115177542">
    <w:abstractNumId w:val="2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s-PA" w:vendorID="64" w:dllVersion="0" w:nlCheck="1" w:checkStyle="0"/>
  <w:activeWritingStyle w:appName="MSWord" w:lang="es-ES" w:vendorID="64" w:dllVersion="0" w:nlCheck="1" w:checkStyle="0"/>
  <w:activeWritingStyle w:appName="MSWord" w:lang="es-AR"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89"/>
    <w:rsid w:val="000004AD"/>
    <w:rsid w:val="000008A8"/>
    <w:rsid w:val="00001CC9"/>
    <w:rsid w:val="0000350F"/>
    <w:rsid w:val="000036D7"/>
    <w:rsid w:val="00005B6F"/>
    <w:rsid w:val="00011A78"/>
    <w:rsid w:val="00011E88"/>
    <w:rsid w:val="00012247"/>
    <w:rsid w:val="000133E6"/>
    <w:rsid w:val="00013FA6"/>
    <w:rsid w:val="00014613"/>
    <w:rsid w:val="00015191"/>
    <w:rsid w:val="00017329"/>
    <w:rsid w:val="000178DF"/>
    <w:rsid w:val="00020B98"/>
    <w:rsid w:val="00021313"/>
    <w:rsid w:val="000218EA"/>
    <w:rsid w:val="00022357"/>
    <w:rsid w:val="00022AA9"/>
    <w:rsid w:val="000232F7"/>
    <w:rsid w:val="00024914"/>
    <w:rsid w:val="00027A1D"/>
    <w:rsid w:val="00027B42"/>
    <w:rsid w:val="00027EFD"/>
    <w:rsid w:val="00030C23"/>
    <w:rsid w:val="0003275B"/>
    <w:rsid w:val="00033014"/>
    <w:rsid w:val="0003383C"/>
    <w:rsid w:val="0003671C"/>
    <w:rsid w:val="00037FCD"/>
    <w:rsid w:val="00040C20"/>
    <w:rsid w:val="00041CB3"/>
    <w:rsid w:val="000429D8"/>
    <w:rsid w:val="00044516"/>
    <w:rsid w:val="00044637"/>
    <w:rsid w:val="000459DF"/>
    <w:rsid w:val="000476BC"/>
    <w:rsid w:val="00051A79"/>
    <w:rsid w:val="00051B81"/>
    <w:rsid w:val="00053AC3"/>
    <w:rsid w:val="00053B58"/>
    <w:rsid w:val="000542D5"/>
    <w:rsid w:val="000548CB"/>
    <w:rsid w:val="0005501B"/>
    <w:rsid w:val="000568DD"/>
    <w:rsid w:val="00057768"/>
    <w:rsid w:val="000612D4"/>
    <w:rsid w:val="000631ED"/>
    <w:rsid w:val="00065700"/>
    <w:rsid w:val="00065AB2"/>
    <w:rsid w:val="00066998"/>
    <w:rsid w:val="0006784B"/>
    <w:rsid w:val="0007430B"/>
    <w:rsid w:val="0008060E"/>
    <w:rsid w:val="00080686"/>
    <w:rsid w:val="00080CF0"/>
    <w:rsid w:val="000815F1"/>
    <w:rsid w:val="00083617"/>
    <w:rsid w:val="00085125"/>
    <w:rsid w:val="00085745"/>
    <w:rsid w:val="000914E8"/>
    <w:rsid w:val="0009306F"/>
    <w:rsid w:val="00093BD5"/>
    <w:rsid w:val="0009572B"/>
    <w:rsid w:val="00096D85"/>
    <w:rsid w:val="000A1027"/>
    <w:rsid w:val="000A3145"/>
    <w:rsid w:val="000A51E6"/>
    <w:rsid w:val="000B05DD"/>
    <w:rsid w:val="000B1F22"/>
    <w:rsid w:val="000B771A"/>
    <w:rsid w:val="000C38AA"/>
    <w:rsid w:val="000C616C"/>
    <w:rsid w:val="000D04F4"/>
    <w:rsid w:val="000D0980"/>
    <w:rsid w:val="000D1D56"/>
    <w:rsid w:val="000D2909"/>
    <w:rsid w:val="000D2960"/>
    <w:rsid w:val="000D572E"/>
    <w:rsid w:val="000D7A0B"/>
    <w:rsid w:val="000E060B"/>
    <w:rsid w:val="000E14ED"/>
    <w:rsid w:val="000E1CC7"/>
    <w:rsid w:val="000E2EBB"/>
    <w:rsid w:val="000E7F56"/>
    <w:rsid w:val="000F04A2"/>
    <w:rsid w:val="000F234C"/>
    <w:rsid w:val="000F543B"/>
    <w:rsid w:val="0010070C"/>
    <w:rsid w:val="00102294"/>
    <w:rsid w:val="001026DB"/>
    <w:rsid w:val="001031F8"/>
    <w:rsid w:val="00104F9E"/>
    <w:rsid w:val="00107D18"/>
    <w:rsid w:val="0011003F"/>
    <w:rsid w:val="001101A8"/>
    <w:rsid w:val="0011101C"/>
    <w:rsid w:val="00113280"/>
    <w:rsid w:val="001134BA"/>
    <w:rsid w:val="00113551"/>
    <w:rsid w:val="001203D8"/>
    <w:rsid w:val="00120872"/>
    <w:rsid w:val="0012144E"/>
    <w:rsid w:val="00121BE2"/>
    <w:rsid w:val="00124E15"/>
    <w:rsid w:val="001261C9"/>
    <w:rsid w:val="00126ACA"/>
    <w:rsid w:val="00126D95"/>
    <w:rsid w:val="00127165"/>
    <w:rsid w:val="00133141"/>
    <w:rsid w:val="00133317"/>
    <w:rsid w:val="00133470"/>
    <w:rsid w:val="00133989"/>
    <w:rsid w:val="001347A0"/>
    <w:rsid w:val="001373C3"/>
    <w:rsid w:val="0013752E"/>
    <w:rsid w:val="00137A64"/>
    <w:rsid w:val="001411E0"/>
    <w:rsid w:val="001424C9"/>
    <w:rsid w:val="00144FE5"/>
    <w:rsid w:val="00146874"/>
    <w:rsid w:val="001527A6"/>
    <w:rsid w:val="001527A9"/>
    <w:rsid w:val="001536DA"/>
    <w:rsid w:val="00153922"/>
    <w:rsid w:val="00154CB7"/>
    <w:rsid w:val="00155171"/>
    <w:rsid w:val="001626EA"/>
    <w:rsid w:val="00164531"/>
    <w:rsid w:val="00165525"/>
    <w:rsid w:val="00166539"/>
    <w:rsid w:val="00172E99"/>
    <w:rsid w:val="0017503A"/>
    <w:rsid w:val="001756CD"/>
    <w:rsid w:val="001764FB"/>
    <w:rsid w:val="00176A5C"/>
    <w:rsid w:val="00177E45"/>
    <w:rsid w:val="00181F9A"/>
    <w:rsid w:val="0018483E"/>
    <w:rsid w:val="00184FFE"/>
    <w:rsid w:val="00185A9C"/>
    <w:rsid w:val="00185B79"/>
    <w:rsid w:val="00186166"/>
    <w:rsid w:val="0018680B"/>
    <w:rsid w:val="00186F31"/>
    <w:rsid w:val="00187A69"/>
    <w:rsid w:val="00190744"/>
    <w:rsid w:val="00190BD9"/>
    <w:rsid w:val="00190E5C"/>
    <w:rsid w:val="00192861"/>
    <w:rsid w:val="001970D7"/>
    <w:rsid w:val="001A0391"/>
    <w:rsid w:val="001A0CF1"/>
    <w:rsid w:val="001A1074"/>
    <w:rsid w:val="001A168E"/>
    <w:rsid w:val="001A4A46"/>
    <w:rsid w:val="001A560A"/>
    <w:rsid w:val="001B0289"/>
    <w:rsid w:val="001B14F0"/>
    <w:rsid w:val="001B2C6D"/>
    <w:rsid w:val="001B5D3A"/>
    <w:rsid w:val="001B6955"/>
    <w:rsid w:val="001B6D43"/>
    <w:rsid w:val="001B6F3B"/>
    <w:rsid w:val="001C52BB"/>
    <w:rsid w:val="001C7998"/>
    <w:rsid w:val="001C7EB6"/>
    <w:rsid w:val="001D0635"/>
    <w:rsid w:val="001D391A"/>
    <w:rsid w:val="001D39F8"/>
    <w:rsid w:val="001D48EF"/>
    <w:rsid w:val="001E38BF"/>
    <w:rsid w:val="001E4443"/>
    <w:rsid w:val="001F5288"/>
    <w:rsid w:val="001F689D"/>
    <w:rsid w:val="001F68E3"/>
    <w:rsid w:val="001F7E47"/>
    <w:rsid w:val="002002DB"/>
    <w:rsid w:val="00200830"/>
    <w:rsid w:val="00200D52"/>
    <w:rsid w:val="00206ADA"/>
    <w:rsid w:val="00206D55"/>
    <w:rsid w:val="00210C8F"/>
    <w:rsid w:val="002123EF"/>
    <w:rsid w:val="002124EE"/>
    <w:rsid w:val="00215B84"/>
    <w:rsid w:val="00216A9F"/>
    <w:rsid w:val="00217095"/>
    <w:rsid w:val="00217A0F"/>
    <w:rsid w:val="00217B26"/>
    <w:rsid w:val="00222692"/>
    <w:rsid w:val="00225EDD"/>
    <w:rsid w:val="0023559B"/>
    <w:rsid w:val="002355E6"/>
    <w:rsid w:val="00236853"/>
    <w:rsid w:val="00242A45"/>
    <w:rsid w:val="002433AF"/>
    <w:rsid w:val="0024590A"/>
    <w:rsid w:val="00246FFF"/>
    <w:rsid w:val="00250EA4"/>
    <w:rsid w:val="00252BE9"/>
    <w:rsid w:val="00257EC6"/>
    <w:rsid w:val="00263F52"/>
    <w:rsid w:val="002712C1"/>
    <w:rsid w:val="00272C9D"/>
    <w:rsid w:val="00275A55"/>
    <w:rsid w:val="0027652F"/>
    <w:rsid w:val="00276690"/>
    <w:rsid w:val="00276F28"/>
    <w:rsid w:val="002774C4"/>
    <w:rsid w:val="002805F8"/>
    <w:rsid w:val="002816E6"/>
    <w:rsid w:val="0028201A"/>
    <w:rsid w:val="0028252A"/>
    <w:rsid w:val="0028587C"/>
    <w:rsid w:val="00287777"/>
    <w:rsid w:val="00287F9A"/>
    <w:rsid w:val="00290B6D"/>
    <w:rsid w:val="00290FEA"/>
    <w:rsid w:val="002921AB"/>
    <w:rsid w:val="0029267B"/>
    <w:rsid w:val="00297420"/>
    <w:rsid w:val="002A0072"/>
    <w:rsid w:val="002A0128"/>
    <w:rsid w:val="002A2141"/>
    <w:rsid w:val="002A25A8"/>
    <w:rsid w:val="002A348A"/>
    <w:rsid w:val="002A63E6"/>
    <w:rsid w:val="002A6C2A"/>
    <w:rsid w:val="002A7A44"/>
    <w:rsid w:val="002B06A9"/>
    <w:rsid w:val="002B1514"/>
    <w:rsid w:val="002B37B0"/>
    <w:rsid w:val="002B385F"/>
    <w:rsid w:val="002B38B5"/>
    <w:rsid w:val="002B3E17"/>
    <w:rsid w:val="002B590D"/>
    <w:rsid w:val="002B5A52"/>
    <w:rsid w:val="002B65A0"/>
    <w:rsid w:val="002B6C93"/>
    <w:rsid w:val="002B7298"/>
    <w:rsid w:val="002B769D"/>
    <w:rsid w:val="002B7DCF"/>
    <w:rsid w:val="002C034F"/>
    <w:rsid w:val="002C2B8A"/>
    <w:rsid w:val="002C2EE1"/>
    <w:rsid w:val="002C4A12"/>
    <w:rsid w:val="002C742B"/>
    <w:rsid w:val="002D13A8"/>
    <w:rsid w:val="002D1C68"/>
    <w:rsid w:val="002D1E04"/>
    <w:rsid w:val="002D2050"/>
    <w:rsid w:val="002D36F2"/>
    <w:rsid w:val="002D3A9E"/>
    <w:rsid w:val="002D76B9"/>
    <w:rsid w:val="002D7E52"/>
    <w:rsid w:val="002E0F0A"/>
    <w:rsid w:val="002E1FBF"/>
    <w:rsid w:val="002E3C81"/>
    <w:rsid w:val="002F09B0"/>
    <w:rsid w:val="002F0C68"/>
    <w:rsid w:val="002F27AA"/>
    <w:rsid w:val="002F2E95"/>
    <w:rsid w:val="002F49E6"/>
    <w:rsid w:val="002F573A"/>
    <w:rsid w:val="002F7098"/>
    <w:rsid w:val="002F7FA3"/>
    <w:rsid w:val="00301220"/>
    <w:rsid w:val="003018F3"/>
    <w:rsid w:val="003041E3"/>
    <w:rsid w:val="003052F8"/>
    <w:rsid w:val="00305D18"/>
    <w:rsid w:val="00306745"/>
    <w:rsid w:val="00306D46"/>
    <w:rsid w:val="00310B35"/>
    <w:rsid w:val="0031314A"/>
    <w:rsid w:val="0031393A"/>
    <w:rsid w:val="00322313"/>
    <w:rsid w:val="0032273F"/>
    <w:rsid w:val="003248EC"/>
    <w:rsid w:val="00325F87"/>
    <w:rsid w:val="0032736C"/>
    <w:rsid w:val="00327666"/>
    <w:rsid w:val="00327B96"/>
    <w:rsid w:val="00330A2C"/>
    <w:rsid w:val="00331847"/>
    <w:rsid w:val="00332A2B"/>
    <w:rsid w:val="00334752"/>
    <w:rsid w:val="00334A58"/>
    <w:rsid w:val="0033653E"/>
    <w:rsid w:val="003419FA"/>
    <w:rsid w:val="00342D6F"/>
    <w:rsid w:val="0034303D"/>
    <w:rsid w:val="003442B0"/>
    <w:rsid w:val="003462FE"/>
    <w:rsid w:val="00346747"/>
    <w:rsid w:val="00347A87"/>
    <w:rsid w:val="00352F49"/>
    <w:rsid w:val="00353489"/>
    <w:rsid w:val="003538B5"/>
    <w:rsid w:val="00353E87"/>
    <w:rsid w:val="003602EA"/>
    <w:rsid w:val="0036032E"/>
    <w:rsid w:val="00362353"/>
    <w:rsid w:val="0036239E"/>
    <w:rsid w:val="00362FEB"/>
    <w:rsid w:val="00363087"/>
    <w:rsid w:val="0036326B"/>
    <w:rsid w:val="00363F4F"/>
    <w:rsid w:val="003640CA"/>
    <w:rsid w:val="00366297"/>
    <w:rsid w:val="00367A3B"/>
    <w:rsid w:val="0037315D"/>
    <w:rsid w:val="0037512B"/>
    <w:rsid w:val="0037556C"/>
    <w:rsid w:val="0037628D"/>
    <w:rsid w:val="003776D2"/>
    <w:rsid w:val="003810C3"/>
    <w:rsid w:val="00381286"/>
    <w:rsid w:val="00381B8B"/>
    <w:rsid w:val="003824C0"/>
    <w:rsid w:val="0038359E"/>
    <w:rsid w:val="00383E17"/>
    <w:rsid w:val="00385A3B"/>
    <w:rsid w:val="003904E7"/>
    <w:rsid w:val="003907E1"/>
    <w:rsid w:val="00392428"/>
    <w:rsid w:val="003948AA"/>
    <w:rsid w:val="00395805"/>
    <w:rsid w:val="003973AF"/>
    <w:rsid w:val="003A053F"/>
    <w:rsid w:val="003A4DA6"/>
    <w:rsid w:val="003A5030"/>
    <w:rsid w:val="003B0017"/>
    <w:rsid w:val="003B10A4"/>
    <w:rsid w:val="003B1993"/>
    <w:rsid w:val="003B2B5D"/>
    <w:rsid w:val="003B480B"/>
    <w:rsid w:val="003B4986"/>
    <w:rsid w:val="003B4A34"/>
    <w:rsid w:val="003B4B23"/>
    <w:rsid w:val="003B4B3F"/>
    <w:rsid w:val="003B4D89"/>
    <w:rsid w:val="003B585A"/>
    <w:rsid w:val="003B72CB"/>
    <w:rsid w:val="003C2B7F"/>
    <w:rsid w:val="003C51D9"/>
    <w:rsid w:val="003C66ED"/>
    <w:rsid w:val="003C6CBB"/>
    <w:rsid w:val="003D0E34"/>
    <w:rsid w:val="003D1579"/>
    <w:rsid w:val="003D1D10"/>
    <w:rsid w:val="003D3E9F"/>
    <w:rsid w:val="003D4868"/>
    <w:rsid w:val="003D4E12"/>
    <w:rsid w:val="003D54BA"/>
    <w:rsid w:val="003D5606"/>
    <w:rsid w:val="003E31B3"/>
    <w:rsid w:val="003E347C"/>
    <w:rsid w:val="003E414C"/>
    <w:rsid w:val="003F12D2"/>
    <w:rsid w:val="003F1609"/>
    <w:rsid w:val="003F175D"/>
    <w:rsid w:val="003F1900"/>
    <w:rsid w:val="003F1F79"/>
    <w:rsid w:val="003F67F0"/>
    <w:rsid w:val="003F6880"/>
    <w:rsid w:val="003F75BA"/>
    <w:rsid w:val="003F7B97"/>
    <w:rsid w:val="00401807"/>
    <w:rsid w:val="00401A5A"/>
    <w:rsid w:val="00404B7E"/>
    <w:rsid w:val="0040589B"/>
    <w:rsid w:val="004058CB"/>
    <w:rsid w:val="004106F5"/>
    <w:rsid w:val="00412101"/>
    <w:rsid w:val="004129D9"/>
    <w:rsid w:val="00413BE2"/>
    <w:rsid w:val="00421B24"/>
    <w:rsid w:val="0042315B"/>
    <w:rsid w:val="004248A0"/>
    <w:rsid w:val="0043078F"/>
    <w:rsid w:val="0043116F"/>
    <w:rsid w:val="00432D1B"/>
    <w:rsid w:val="00433BF0"/>
    <w:rsid w:val="00435657"/>
    <w:rsid w:val="0043581B"/>
    <w:rsid w:val="004372B9"/>
    <w:rsid w:val="004379F0"/>
    <w:rsid w:val="00437DC5"/>
    <w:rsid w:val="00441A53"/>
    <w:rsid w:val="0044263B"/>
    <w:rsid w:val="00445133"/>
    <w:rsid w:val="00445E3F"/>
    <w:rsid w:val="00445F76"/>
    <w:rsid w:val="004465B8"/>
    <w:rsid w:val="00452F8F"/>
    <w:rsid w:val="0045532B"/>
    <w:rsid w:val="00457224"/>
    <w:rsid w:val="00460BCD"/>
    <w:rsid w:val="004617A7"/>
    <w:rsid w:val="00470116"/>
    <w:rsid w:val="00470584"/>
    <w:rsid w:val="00471E68"/>
    <w:rsid w:val="00474424"/>
    <w:rsid w:val="0047534A"/>
    <w:rsid w:val="00475AF8"/>
    <w:rsid w:val="0047701F"/>
    <w:rsid w:val="0048117B"/>
    <w:rsid w:val="00482A5A"/>
    <w:rsid w:val="0048347E"/>
    <w:rsid w:val="00485F33"/>
    <w:rsid w:val="0049180A"/>
    <w:rsid w:val="004926CD"/>
    <w:rsid w:val="004928C6"/>
    <w:rsid w:val="00492AA5"/>
    <w:rsid w:val="00493A86"/>
    <w:rsid w:val="00493DB5"/>
    <w:rsid w:val="0049413E"/>
    <w:rsid w:val="0049610F"/>
    <w:rsid w:val="00496740"/>
    <w:rsid w:val="004A029E"/>
    <w:rsid w:val="004A2492"/>
    <w:rsid w:val="004A3791"/>
    <w:rsid w:val="004B063A"/>
    <w:rsid w:val="004B0B57"/>
    <w:rsid w:val="004B1F38"/>
    <w:rsid w:val="004B2589"/>
    <w:rsid w:val="004C28FE"/>
    <w:rsid w:val="004C3521"/>
    <w:rsid w:val="004C4F28"/>
    <w:rsid w:val="004C5894"/>
    <w:rsid w:val="004C5D78"/>
    <w:rsid w:val="004C7B91"/>
    <w:rsid w:val="004C7CE9"/>
    <w:rsid w:val="004C918F"/>
    <w:rsid w:val="004D03F5"/>
    <w:rsid w:val="004D0517"/>
    <w:rsid w:val="004D1EB5"/>
    <w:rsid w:val="004D1FA4"/>
    <w:rsid w:val="004D79EE"/>
    <w:rsid w:val="004D7FA8"/>
    <w:rsid w:val="004E1C59"/>
    <w:rsid w:val="004E278F"/>
    <w:rsid w:val="004E2C7D"/>
    <w:rsid w:val="004E3C84"/>
    <w:rsid w:val="004E4DBD"/>
    <w:rsid w:val="004E6EF7"/>
    <w:rsid w:val="004F1375"/>
    <w:rsid w:val="004F1D03"/>
    <w:rsid w:val="004F38D3"/>
    <w:rsid w:val="004F4BEF"/>
    <w:rsid w:val="004F5E8C"/>
    <w:rsid w:val="004F78DB"/>
    <w:rsid w:val="00512226"/>
    <w:rsid w:val="005129C2"/>
    <w:rsid w:val="00513C0A"/>
    <w:rsid w:val="005148F5"/>
    <w:rsid w:val="0051704A"/>
    <w:rsid w:val="00521286"/>
    <w:rsid w:val="00522EEE"/>
    <w:rsid w:val="00523849"/>
    <w:rsid w:val="005255E0"/>
    <w:rsid w:val="0052683C"/>
    <w:rsid w:val="00526AAD"/>
    <w:rsid w:val="0053288F"/>
    <w:rsid w:val="00534A7E"/>
    <w:rsid w:val="00534C88"/>
    <w:rsid w:val="005366C3"/>
    <w:rsid w:val="00536B46"/>
    <w:rsid w:val="00541CED"/>
    <w:rsid w:val="00541E0B"/>
    <w:rsid w:val="00542CD1"/>
    <w:rsid w:val="005448C1"/>
    <w:rsid w:val="00545D1B"/>
    <w:rsid w:val="0054636B"/>
    <w:rsid w:val="00547FA4"/>
    <w:rsid w:val="00550188"/>
    <w:rsid w:val="00550514"/>
    <w:rsid w:val="00551632"/>
    <w:rsid w:val="00556D58"/>
    <w:rsid w:val="00560706"/>
    <w:rsid w:val="0056104D"/>
    <w:rsid w:val="00561B1F"/>
    <w:rsid w:val="00562488"/>
    <w:rsid w:val="005653D6"/>
    <w:rsid w:val="00566E7E"/>
    <w:rsid w:val="0057070F"/>
    <w:rsid w:val="00571114"/>
    <w:rsid w:val="005722A5"/>
    <w:rsid w:val="00572A54"/>
    <w:rsid w:val="005757CC"/>
    <w:rsid w:val="00580772"/>
    <w:rsid w:val="005848D0"/>
    <w:rsid w:val="005868D5"/>
    <w:rsid w:val="00586A38"/>
    <w:rsid w:val="005873C2"/>
    <w:rsid w:val="00592CB4"/>
    <w:rsid w:val="0059382E"/>
    <w:rsid w:val="00593D3B"/>
    <w:rsid w:val="00597B31"/>
    <w:rsid w:val="005A29DA"/>
    <w:rsid w:val="005A4384"/>
    <w:rsid w:val="005A45DC"/>
    <w:rsid w:val="005A51F8"/>
    <w:rsid w:val="005A67DF"/>
    <w:rsid w:val="005B3389"/>
    <w:rsid w:val="005B37AD"/>
    <w:rsid w:val="005B441E"/>
    <w:rsid w:val="005B6E53"/>
    <w:rsid w:val="005B70BE"/>
    <w:rsid w:val="005C0B72"/>
    <w:rsid w:val="005C195A"/>
    <w:rsid w:val="005C315A"/>
    <w:rsid w:val="005D134C"/>
    <w:rsid w:val="005D1E05"/>
    <w:rsid w:val="005D301D"/>
    <w:rsid w:val="005D4A5F"/>
    <w:rsid w:val="005D6603"/>
    <w:rsid w:val="005D76F5"/>
    <w:rsid w:val="005E10B1"/>
    <w:rsid w:val="005E2385"/>
    <w:rsid w:val="005E60B7"/>
    <w:rsid w:val="005F083D"/>
    <w:rsid w:val="005F249D"/>
    <w:rsid w:val="005F52C1"/>
    <w:rsid w:val="005F76A7"/>
    <w:rsid w:val="00600BFE"/>
    <w:rsid w:val="00603BC4"/>
    <w:rsid w:val="00603BF3"/>
    <w:rsid w:val="00607A72"/>
    <w:rsid w:val="00607F0D"/>
    <w:rsid w:val="006112C6"/>
    <w:rsid w:val="006116AD"/>
    <w:rsid w:val="0061176C"/>
    <w:rsid w:val="00611D67"/>
    <w:rsid w:val="0061275F"/>
    <w:rsid w:val="006136AC"/>
    <w:rsid w:val="006207CB"/>
    <w:rsid w:val="006266CC"/>
    <w:rsid w:val="0063140B"/>
    <w:rsid w:val="0063194A"/>
    <w:rsid w:val="0063345E"/>
    <w:rsid w:val="0063632C"/>
    <w:rsid w:val="006367AC"/>
    <w:rsid w:val="006442E6"/>
    <w:rsid w:val="00646634"/>
    <w:rsid w:val="006470B3"/>
    <w:rsid w:val="00651244"/>
    <w:rsid w:val="006576C6"/>
    <w:rsid w:val="00657CA2"/>
    <w:rsid w:val="00661ADB"/>
    <w:rsid w:val="0066538C"/>
    <w:rsid w:val="00665507"/>
    <w:rsid w:val="00666769"/>
    <w:rsid w:val="00666C71"/>
    <w:rsid w:val="00671695"/>
    <w:rsid w:val="0067507B"/>
    <w:rsid w:val="00675F97"/>
    <w:rsid w:val="00677BE6"/>
    <w:rsid w:val="006803FE"/>
    <w:rsid w:val="006811CC"/>
    <w:rsid w:val="006811E8"/>
    <w:rsid w:val="00682BA2"/>
    <w:rsid w:val="00683E34"/>
    <w:rsid w:val="00686442"/>
    <w:rsid w:val="0068780F"/>
    <w:rsid w:val="00687861"/>
    <w:rsid w:val="0069107C"/>
    <w:rsid w:val="0069574F"/>
    <w:rsid w:val="0069637C"/>
    <w:rsid w:val="00697490"/>
    <w:rsid w:val="0069772D"/>
    <w:rsid w:val="006A0128"/>
    <w:rsid w:val="006A0CFB"/>
    <w:rsid w:val="006A1002"/>
    <w:rsid w:val="006A2C58"/>
    <w:rsid w:val="006A497A"/>
    <w:rsid w:val="006A53E2"/>
    <w:rsid w:val="006A5DD8"/>
    <w:rsid w:val="006B3049"/>
    <w:rsid w:val="006B7744"/>
    <w:rsid w:val="006B7B4F"/>
    <w:rsid w:val="006C0AA2"/>
    <w:rsid w:val="006C0AC3"/>
    <w:rsid w:val="006C68BF"/>
    <w:rsid w:val="006D0875"/>
    <w:rsid w:val="006D08AB"/>
    <w:rsid w:val="006D3A67"/>
    <w:rsid w:val="006E05C0"/>
    <w:rsid w:val="006E0B2F"/>
    <w:rsid w:val="006E4C07"/>
    <w:rsid w:val="006E5C6F"/>
    <w:rsid w:val="006E5CF6"/>
    <w:rsid w:val="006E6196"/>
    <w:rsid w:val="006E68C7"/>
    <w:rsid w:val="006E7943"/>
    <w:rsid w:val="006F0B46"/>
    <w:rsid w:val="006F6057"/>
    <w:rsid w:val="00703BFC"/>
    <w:rsid w:val="00704C4D"/>
    <w:rsid w:val="00704E6F"/>
    <w:rsid w:val="00705540"/>
    <w:rsid w:val="00705724"/>
    <w:rsid w:val="00706022"/>
    <w:rsid w:val="00707A77"/>
    <w:rsid w:val="00712453"/>
    <w:rsid w:val="007158F7"/>
    <w:rsid w:val="00717452"/>
    <w:rsid w:val="0072287A"/>
    <w:rsid w:val="0072593F"/>
    <w:rsid w:val="00726698"/>
    <w:rsid w:val="00728D82"/>
    <w:rsid w:val="00734320"/>
    <w:rsid w:val="007367B9"/>
    <w:rsid w:val="00741281"/>
    <w:rsid w:val="00744EBA"/>
    <w:rsid w:val="00747E01"/>
    <w:rsid w:val="007507DA"/>
    <w:rsid w:val="00750C64"/>
    <w:rsid w:val="00753373"/>
    <w:rsid w:val="00753F11"/>
    <w:rsid w:val="00754697"/>
    <w:rsid w:val="007574F4"/>
    <w:rsid w:val="00757810"/>
    <w:rsid w:val="00761B89"/>
    <w:rsid w:val="00765076"/>
    <w:rsid w:val="00766F31"/>
    <w:rsid w:val="00770565"/>
    <w:rsid w:val="00772A9C"/>
    <w:rsid w:val="00772C2B"/>
    <w:rsid w:val="00773701"/>
    <w:rsid w:val="00780129"/>
    <w:rsid w:val="0078461F"/>
    <w:rsid w:val="007851F0"/>
    <w:rsid w:val="00787AC9"/>
    <w:rsid w:val="007917FB"/>
    <w:rsid w:val="00791FBA"/>
    <w:rsid w:val="00793D3C"/>
    <w:rsid w:val="00794945"/>
    <w:rsid w:val="00795D19"/>
    <w:rsid w:val="00795D53"/>
    <w:rsid w:val="007963D5"/>
    <w:rsid w:val="007A0E26"/>
    <w:rsid w:val="007A1438"/>
    <w:rsid w:val="007A1920"/>
    <w:rsid w:val="007A371D"/>
    <w:rsid w:val="007A57D4"/>
    <w:rsid w:val="007B08E8"/>
    <w:rsid w:val="007B301F"/>
    <w:rsid w:val="007B4618"/>
    <w:rsid w:val="007B6712"/>
    <w:rsid w:val="007B7F19"/>
    <w:rsid w:val="007C1388"/>
    <w:rsid w:val="007C3DE7"/>
    <w:rsid w:val="007C43FE"/>
    <w:rsid w:val="007D1F68"/>
    <w:rsid w:val="007D1F83"/>
    <w:rsid w:val="007D3A9E"/>
    <w:rsid w:val="007D4038"/>
    <w:rsid w:val="007D5FB0"/>
    <w:rsid w:val="007D764F"/>
    <w:rsid w:val="007D7936"/>
    <w:rsid w:val="007E03F2"/>
    <w:rsid w:val="007E38FF"/>
    <w:rsid w:val="007E606C"/>
    <w:rsid w:val="007E7CA0"/>
    <w:rsid w:val="007F0544"/>
    <w:rsid w:val="007F25DA"/>
    <w:rsid w:val="007F645B"/>
    <w:rsid w:val="00802310"/>
    <w:rsid w:val="008027D8"/>
    <w:rsid w:val="0080297A"/>
    <w:rsid w:val="00803762"/>
    <w:rsid w:val="00807245"/>
    <w:rsid w:val="00807B72"/>
    <w:rsid w:val="00810D77"/>
    <w:rsid w:val="008122CB"/>
    <w:rsid w:val="00814C8E"/>
    <w:rsid w:val="008153EB"/>
    <w:rsid w:val="00816ED8"/>
    <w:rsid w:val="008210E5"/>
    <w:rsid w:val="0082160B"/>
    <w:rsid w:val="00822A75"/>
    <w:rsid w:val="00822CFA"/>
    <w:rsid w:val="00823635"/>
    <w:rsid w:val="00823DB3"/>
    <w:rsid w:val="00823FF6"/>
    <w:rsid w:val="00825A52"/>
    <w:rsid w:val="0083409A"/>
    <w:rsid w:val="00834688"/>
    <w:rsid w:val="00836E58"/>
    <w:rsid w:val="00841DC5"/>
    <w:rsid w:val="00843647"/>
    <w:rsid w:val="00846FF5"/>
    <w:rsid w:val="0085013D"/>
    <w:rsid w:val="00851CAA"/>
    <w:rsid w:val="00853AE2"/>
    <w:rsid w:val="00853C24"/>
    <w:rsid w:val="00853E1D"/>
    <w:rsid w:val="00855784"/>
    <w:rsid w:val="00857E47"/>
    <w:rsid w:val="00862627"/>
    <w:rsid w:val="008637D9"/>
    <w:rsid w:val="008640CB"/>
    <w:rsid w:val="00864DFB"/>
    <w:rsid w:val="008653C6"/>
    <w:rsid w:val="008658CA"/>
    <w:rsid w:val="00865CB8"/>
    <w:rsid w:val="0087006F"/>
    <w:rsid w:val="008705E0"/>
    <w:rsid w:val="00871161"/>
    <w:rsid w:val="00871D4F"/>
    <w:rsid w:val="00873611"/>
    <w:rsid w:val="00874D28"/>
    <w:rsid w:val="0087667F"/>
    <w:rsid w:val="00881654"/>
    <w:rsid w:val="00882626"/>
    <w:rsid w:val="00882A23"/>
    <w:rsid w:val="00884A89"/>
    <w:rsid w:val="00886956"/>
    <w:rsid w:val="00887EE5"/>
    <w:rsid w:val="0089078C"/>
    <w:rsid w:val="00895D9D"/>
    <w:rsid w:val="008A371E"/>
    <w:rsid w:val="008A5510"/>
    <w:rsid w:val="008A5CAF"/>
    <w:rsid w:val="008A5E58"/>
    <w:rsid w:val="008A609B"/>
    <w:rsid w:val="008A68A5"/>
    <w:rsid w:val="008B05B9"/>
    <w:rsid w:val="008B0AFE"/>
    <w:rsid w:val="008B2BF9"/>
    <w:rsid w:val="008B3CF8"/>
    <w:rsid w:val="008B544E"/>
    <w:rsid w:val="008B5CE1"/>
    <w:rsid w:val="008B759A"/>
    <w:rsid w:val="008C0AD3"/>
    <w:rsid w:val="008C117A"/>
    <w:rsid w:val="008C2F99"/>
    <w:rsid w:val="008C350B"/>
    <w:rsid w:val="008C4F7E"/>
    <w:rsid w:val="008C7B4E"/>
    <w:rsid w:val="008D06EF"/>
    <w:rsid w:val="008D15A4"/>
    <w:rsid w:val="008D1DF5"/>
    <w:rsid w:val="008D54D7"/>
    <w:rsid w:val="008D58CD"/>
    <w:rsid w:val="008D7878"/>
    <w:rsid w:val="008D7E9D"/>
    <w:rsid w:val="008E292D"/>
    <w:rsid w:val="008E4D4C"/>
    <w:rsid w:val="008E5F0E"/>
    <w:rsid w:val="008E6955"/>
    <w:rsid w:val="008E7E9A"/>
    <w:rsid w:val="008F03C3"/>
    <w:rsid w:val="008F072B"/>
    <w:rsid w:val="008F0BCA"/>
    <w:rsid w:val="008F1981"/>
    <w:rsid w:val="008F1D13"/>
    <w:rsid w:val="008F20DE"/>
    <w:rsid w:val="008F2AEE"/>
    <w:rsid w:val="008F3FA6"/>
    <w:rsid w:val="008F46B2"/>
    <w:rsid w:val="008F4C29"/>
    <w:rsid w:val="008F6950"/>
    <w:rsid w:val="008F750D"/>
    <w:rsid w:val="008F7B66"/>
    <w:rsid w:val="00901A7B"/>
    <w:rsid w:val="00901D07"/>
    <w:rsid w:val="00904FF1"/>
    <w:rsid w:val="00913CB2"/>
    <w:rsid w:val="00914764"/>
    <w:rsid w:val="00914D9F"/>
    <w:rsid w:val="00914E6B"/>
    <w:rsid w:val="009154DD"/>
    <w:rsid w:val="00916B75"/>
    <w:rsid w:val="00926B4C"/>
    <w:rsid w:val="009279D8"/>
    <w:rsid w:val="0093005C"/>
    <w:rsid w:val="009322F4"/>
    <w:rsid w:val="009323D9"/>
    <w:rsid w:val="009324EB"/>
    <w:rsid w:val="0093301A"/>
    <w:rsid w:val="00935869"/>
    <w:rsid w:val="009361F0"/>
    <w:rsid w:val="00936224"/>
    <w:rsid w:val="009428A1"/>
    <w:rsid w:val="009439A5"/>
    <w:rsid w:val="00945BEE"/>
    <w:rsid w:val="00950734"/>
    <w:rsid w:val="0095135D"/>
    <w:rsid w:val="00951CB5"/>
    <w:rsid w:val="0095300D"/>
    <w:rsid w:val="00953504"/>
    <w:rsid w:val="00956ED4"/>
    <w:rsid w:val="009578D0"/>
    <w:rsid w:val="0095796E"/>
    <w:rsid w:val="009600EA"/>
    <w:rsid w:val="0096137F"/>
    <w:rsid w:val="00962215"/>
    <w:rsid w:val="00962762"/>
    <w:rsid w:val="009633EB"/>
    <w:rsid w:val="009650A3"/>
    <w:rsid w:val="00965122"/>
    <w:rsid w:val="00965D93"/>
    <w:rsid w:val="00967F50"/>
    <w:rsid w:val="00970D25"/>
    <w:rsid w:val="009715D5"/>
    <w:rsid w:val="00973422"/>
    <w:rsid w:val="00975F89"/>
    <w:rsid w:val="009801CB"/>
    <w:rsid w:val="00981634"/>
    <w:rsid w:val="009833A3"/>
    <w:rsid w:val="00984C56"/>
    <w:rsid w:val="009869DA"/>
    <w:rsid w:val="00992AF8"/>
    <w:rsid w:val="00992CF5"/>
    <w:rsid w:val="00992EE0"/>
    <w:rsid w:val="00993A6D"/>
    <w:rsid w:val="00996065"/>
    <w:rsid w:val="00996ACD"/>
    <w:rsid w:val="00996AFC"/>
    <w:rsid w:val="009A107A"/>
    <w:rsid w:val="009A1FB2"/>
    <w:rsid w:val="009A3E97"/>
    <w:rsid w:val="009A4F09"/>
    <w:rsid w:val="009A7F64"/>
    <w:rsid w:val="009B177B"/>
    <w:rsid w:val="009B24DB"/>
    <w:rsid w:val="009C0D70"/>
    <w:rsid w:val="009C4316"/>
    <w:rsid w:val="009C4A8C"/>
    <w:rsid w:val="009C4B64"/>
    <w:rsid w:val="009C7845"/>
    <w:rsid w:val="009D44A4"/>
    <w:rsid w:val="009D4D5A"/>
    <w:rsid w:val="009D4DD5"/>
    <w:rsid w:val="009D645C"/>
    <w:rsid w:val="009D6C49"/>
    <w:rsid w:val="009D7F39"/>
    <w:rsid w:val="009E07A8"/>
    <w:rsid w:val="009E1564"/>
    <w:rsid w:val="009E411B"/>
    <w:rsid w:val="009E4683"/>
    <w:rsid w:val="009E5471"/>
    <w:rsid w:val="009E6AE8"/>
    <w:rsid w:val="009E7810"/>
    <w:rsid w:val="009F00C5"/>
    <w:rsid w:val="009F16BF"/>
    <w:rsid w:val="009F588E"/>
    <w:rsid w:val="009F59DB"/>
    <w:rsid w:val="009F5FDF"/>
    <w:rsid w:val="009F708F"/>
    <w:rsid w:val="009F74A1"/>
    <w:rsid w:val="00A007F5"/>
    <w:rsid w:val="00A0132C"/>
    <w:rsid w:val="00A0280A"/>
    <w:rsid w:val="00A06B28"/>
    <w:rsid w:val="00A077CF"/>
    <w:rsid w:val="00A079A9"/>
    <w:rsid w:val="00A07DA6"/>
    <w:rsid w:val="00A10362"/>
    <w:rsid w:val="00A11020"/>
    <w:rsid w:val="00A1472F"/>
    <w:rsid w:val="00A15847"/>
    <w:rsid w:val="00A22C3D"/>
    <w:rsid w:val="00A22C5D"/>
    <w:rsid w:val="00A24CD0"/>
    <w:rsid w:val="00A32A2D"/>
    <w:rsid w:val="00A32E77"/>
    <w:rsid w:val="00A332A5"/>
    <w:rsid w:val="00A3457C"/>
    <w:rsid w:val="00A35B94"/>
    <w:rsid w:val="00A36625"/>
    <w:rsid w:val="00A40602"/>
    <w:rsid w:val="00A41455"/>
    <w:rsid w:val="00A4213E"/>
    <w:rsid w:val="00A4271C"/>
    <w:rsid w:val="00A4476F"/>
    <w:rsid w:val="00A46081"/>
    <w:rsid w:val="00A471CA"/>
    <w:rsid w:val="00A4764F"/>
    <w:rsid w:val="00A56D4F"/>
    <w:rsid w:val="00A6432B"/>
    <w:rsid w:val="00A64F27"/>
    <w:rsid w:val="00A65A1B"/>
    <w:rsid w:val="00A66821"/>
    <w:rsid w:val="00A7100C"/>
    <w:rsid w:val="00A715C1"/>
    <w:rsid w:val="00A72749"/>
    <w:rsid w:val="00A72F95"/>
    <w:rsid w:val="00A73B5F"/>
    <w:rsid w:val="00A76BAA"/>
    <w:rsid w:val="00A8031C"/>
    <w:rsid w:val="00A82735"/>
    <w:rsid w:val="00A82E0D"/>
    <w:rsid w:val="00A836BD"/>
    <w:rsid w:val="00A875AA"/>
    <w:rsid w:val="00A91213"/>
    <w:rsid w:val="00A91BEB"/>
    <w:rsid w:val="00A94367"/>
    <w:rsid w:val="00A96564"/>
    <w:rsid w:val="00AA3085"/>
    <w:rsid w:val="00AA3C23"/>
    <w:rsid w:val="00AA41B4"/>
    <w:rsid w:val="00AA54A6"/>
    <w:rsid w:val="00AA5977"/>
    <w:rsid w:val="00AA685C"/>
    <w:rsid w:val="00AB4022"/>
    <w:rsid w:val="00AB52D8"/>
    <w:rsid w:val="00AB7910"/>
    <w:rsid w:val="00AC2F97"/>
    <w:rsid w:val="00AC44A6"/>
    <w:rsid w:val="00AC5084"/>
    <w:rsid w:val="00AC521D"/>
    <w:rsid w:val="00AC690E"/>
    <w:rsid w:val="00AD2D26"/>
    <w:rsid w:val="00AD56D4"/>
    <w:rsid w:val="00AD5E0F"/>
    <w:rsid w:val="00AD6680"/>
    <w:rsid w:val="00AD7B0C"/>
    <w:rsid w:val="00AD7F9A"/>
    <w:rsid w:val="00AE08EC"/>
    <w:rsid w:val="00AE2217"/>
    <w:rsid w:val="00AE3411"/>
    <w:rsid w:val="00AE5B43"/>
    <w:rsid w:val="00AE5BBC"/>
    <w:rsid w:val="00AE6151"/>
    <w:rsid w:val="00AE6D74"/>
    <w:rsid w:val="00AE744F"/>
    <w:rsid w:val="00AF0909"/>
    <w:rsid w:val="00AF1A5F"/>
    <w:rsid w:val="00AF30E7"/>
    <w:rsid w:val="00AF71FF"/>
    <w:rsid w:val="00AF7B23"/>
    <w:rsid w:val="00B03C7F"/>
    <w:rsid w:val="00B046CD"/>
    <w:rsid w:val="00B068CA"/>
    <w:rsid w:val="00B07ECF"/>
    <w:rsid w:val="00B10CCB"/>
    <w:rsid w:val="00B111A0"/>
    <w:rsid w:val="00B1264F"/>
    <w:rsid w:val="00B15D5D"/>
    <w:rsid w:val="00B17BE8"/>
    <w:rsid w:val="00B20FEF"/>
    <w:rsid w:val="00B2161E"/>
    <w:rsid w:val="00B24011"/>
    <w:rsid w:val="00B250EC"/>
    <w:rsid w:val="00B25C3D"/>
    <w:rsid w:val="00B25D0A"/>
    <w:rsid w:val="00B26374"/>
    <w:rsid w:val="00B263C4"/>
    <w:rsid w:val="00B30F31"/>
    <w:rsid w:val="00B328C4"/>
    <w:rsid w:val="00B369F1"/>
    <w:rsid w:val="00B40071"/>
    <w:rsid w:val="00B44D8B"/>
    <w:rsid w:val="00B465A0"/>
    <w:rsid w:val="00B474E1"/>
    <w:rsid w:val="00B50426"/>
    <w:rsid w:val="00B51B5D"/>
    <w:rsid w:val="00B51DDC"/>
    <w:rsid w:val="00B526FD"/>
    <w:rsid w:val="00B55CE2"/>
    <w:rsid w:val="00B56571"/>
    <w:rsid w:val="00B61CAB"/>
    <w:rsid w:val="00B61EF9"/>
    <w:rsid w:val="00B63A8B"/>
    <w:rsid w:val="00B64449"/>
    <w:rsid w:val="00B6604E"/>
    <w:rsid w:val="00B669A0"/>
    <w:rsid w:val="00B6744F"/>
    <w:rsid w:val="00B752DB"/>
    <w:rsid w:val="00B76D73"/>
    <w:rsid w:val="00B77193"/>
    <w:rsid w:val="00B814B7"/>
    <w:rsid w:val="00B8151F"/>
    <w:rsid w:val="00B822D8"/>
    <w:rsid w:val="00B86183"/>
    <w:rsid w:val="00B90949"/>
    <w:rsid w:val="00B94BA8"/>
    <w:rsid w:val="00B94ED7"/>
    <w:rsid w:val="00B951BA"/>
    <w:rsid w:val="00B963F9"/>
    <w:rsid w:val="00B964F4"/>
    <w:rsid w:val="00B96585"/>
    <w:rsid w:val="00BA03E6"/>
    <w:rsid w:val="00BA08F8"/>
    <w:rsid w:val="00BA2AA7"/>
    <w:rsid w:val="00BA4DAB"/>
    <w:rsid w:val="00BA56B7"/>
    <w:rsid w:val="00BA6A1C"/>
    <w:rsid w:val="00BA6B1C"/>
    <w:rsid w:val="00BA6FCB"/>
    <w:rsid w:val="00BA7512"/>
    <w:rsid w:val="00BA7CD9"/>
    <w:rsid w:val="00BB0E5E"/>
    <w:rsid w:val="00BB3F6D"/>
    <w:rsid w:val="00BB6004"/>
    <w:rsid w:val="00BC0375"/>
    <w:rsid w:val="00BC09D2"/>
    <w:rsid w:val="00BC0B30"/>
    <w:rsid w:val="00BC139D"/>
    <w:rsid w:val="00BC258E"/>
    <w:rsid w:val="00BC55DC"/>
    <w:rsid w:val="00BC5A1B"/>
    <w:rsid w:val="00BD1B4E"/>
    <w:rsid w:val="00BD271C"/>
    <w:rsid w:val="00BD4AD7"/>
    <w:rsid w:val="00BD7DB9"/>
    <w:rsid w:val="00BE06DB"/>
    <w:rsid w:val="00BE0756"/>
    <w:rsid w:val="00BE0DBC"/>
    <w:rsid w:val="00BE3031"/>
    <w:rsid w:val="00BE7504"/>
    <w:rsid w:val="00BE7989"/>
    <w:rsid w:val="00BF016D"/>
    <w:rsid w:val="00BF0FC2"/>
    <w:rsid w:val="00BF171A"/>
    <w:rsid w:val="00BF1BB5"/>
    <w:rsid w:val="00BF368A"/>
    <w:rsid w:val="00BF36B0"/>
    <w:rsid w:val="00BF7736"/>
    <w:rsid w:val="00C03171"/>
    <w:rsid w:val="00C03C7F"/>
    <w:rsid w:val="00C04325"/>
    <w:rsid w:val="00C047D3"/>
    <w:rsid w:val="00C06D4D"/>
    <w:rsid w:val="00C0747E"/>
    <w:rsid w:val="00C1253D"/>
    <w:rsid w:val="00C13DE5"/>
    <w:rsid w:val="00C160C8"/>
    <w:rsid w:val="00C17068"/>
    <w:rsid w:val="00C225CF"/>
    <w:rsid w:val="00C23EE3"/>
    <w:rsid w:val="00C24D61"/>
    <w:rsid w:val="00C31CBA"/>
    <w:rsid w:val="00C31D95"/>
    <w:rsid w:val="00C3453E"/>
    <w:rsid w:val="00C35E17"/>
    <w:rsid w:val="00C3698F"/>
    <w:rsid w:val="00C3774B"/>
    <w:rsid w:val="00C40716"/>
    <w:rsid w:val="00C44BFF"/>
    <w:rsid w:val="00C456E6"/>
    <w:rsid w:val="00C5252D"/>
    <w:rsid w:val="00C52CC2"/>
    <w:rsid w:val="00C549D2"/>
    <w:rsid w:val="00C56B38"/>
    <w:rsid w:val="00C57131"/>
    <w:rsid w:val="00C62E17"/>
    <w:rsid w:val="00C65197"/>
    <w:rsid w:val="00C65BCD"/>
    <w:rsid w:val="00C66F91"/>
    <w:rsid w:val="00C70FF5"/>
    <w:rsid w:val="00C738F0"/>
    <w:rsid w:val="00C74431"/>
    <w:rsid w:val="00C74BD6"/>
    <w:rsid w:val="00C762F5"/>
    <w:rsid w:val="00C77576"/>
    <w:rsid w:val="00C824E4"/>
    <w:rsid w:val="00C8532A"/>
    <w:rsid w:val="00C86120"/>
    <w:rsid w:val="00C86280"/>
    <w:rsid w:val="00C9100F"/>
    <w:rsid w:val="00C91F40"/>
    <w:rsid w:val="00C92684"/>
    <w:rsid w:val="00C930AE"/>
    <w:rsid w:val="00C9444C"/>
    <w:rsid w:val="00C967D3"/>
    <w:rsid w:val="00CA214A"/>
    <w:rsid w:val="00CA50C6"/>
    <w:rsid w:val="00CA6777"/>
    <w:rsid w:val="00CA6C51"/>
    <w:rsid w:val="00CA6F41"/>
    <w:rsid w:val="00CA779E"/>
    <w:rsid w:val="00CB59F3"/>
    <w:rsid w:val="00CC09EC"/>
    <w:rsid w:val="00CC1EBD"/>
    <w:rsid w:val="00CC2A11"/>
    <w:rsid w:val="00CC5129"/>
    <w:rsid w:val="00CC652F"/>
    <w:rsid w:val="00CC69E5"/>
    <w:rsid w:val="00CC7D9F"/>
    <w:rsid w:val="00CD2093"/>
    <w:rsid w:val="00CD5476"/>
    <w:rsid w:val="00CD5659"/>
    <w:rsid w:val="00CD68D3"/>
    <w:rsid w:val="00CE00DB"/>
    <w:rsid w:val="00CE09C2"/>
    <w:rsid w:val="00CE13A2"/>
    <w:rsid w:val="00CE4F42"/>
    <w:rsid w:val="00CE61FD"/>
    <w:rsid w:val="00CF609F"/>
    <w:rsid w:val="00D024F2"/>
    <w:rsid w:val="00D02E63"/>
    <w:rsid w:val="00D15643"/>
    <w:rsid w:val="00D168B4"/>
    <w:rsid w:val="00D1711F"/>
    <w:rsid w:val="00D2356C"/>
    <w:rsid w:val="00D23AA5"/>
    <w:rsid w:val="00D250D8"/>
    <w:rsid w:val="00D25873"/>
    <w:rsid w:val="00D2794A"/>
    <w:rsid w:val="00D30154"/>
    <w:rsid w:val="00D313E5"/>
    <w:rsid w:val="00D31AE1"/>
    <w:rsid w:val="00D3423C"/>
    <w:rsid w:val="00D422D7"/>
    <w:rsid w:val="00D4455C"/>
    <w:rsid w:val="00D4487B"/>
    <w:rsid w:val="00D44F38"/>
    <w:rsid w:val="00D46A11"/>
    <w:rsid w:val="00D47247"/>
    <w:rsid w:val="00D47AE5"/>
    <w:rsid w:val="00D51ADE"/>
    <w:rsid w:val="00D52051"/>
    <w:rsid w:val="00D53DF4"/>
    <w:rsid w:val="00D610E4"/>
    <w:rsid w:val="00D61371"/>
    <w:rsid w:val="00D62A2E"/>
    <w:rsid w:val="00D64BF7"/>
    <w:rsid w:val="00D66F9D"/>
    <w:rsid w:val="00D67EE2"/>
    <w:rsid w:val="00D72E84"/>
    <w:rsid w:val="00D7660A"/>
    <w:rsid w:val="00D80F19"/>
    <w:rsid w:val="00D84F2C"/>
    <w:rsid w:val="00D8579A"/>
    <w:rsid w:val="00D86CA1"/>
    <w:rsid w:val="00D86ECC"/>
    <w:rsid w:val="00D8787D"/>
    <w:rsid w:val="00D903EC"/>
    <w:rsid w:val="00D91D98"/>
    <w:rsid w:val="00D924FC"/>
    <w:rsid w:val="00D92600"/>
    <w:rsid w:val="00D9344A"/>
    <w:rsid w:val="00D94B59"/>
    <w:rsid w:val="00DA084D"/>
    <w:rsid w:val="00DA2D29"/>
    <w:rsid w:val="00DA3409"/>
    <w:rsid w:val="00DA518F"/>
    <w:rsid w:val="00DA5621"/>
    <w:rsid w:val="00DA5671"/>
    <w:rsid w:val="00DA6829"/>
    <w:rsid w:val="00DA72D1"/>
    <w:rsid w:val="00DB1074"/>
    <w:rsid w:val="00DB15B4"/>
    <w:rsid w:val="00DB5188"/>
    <w:rsid w:val="00DB78D5"/>
    <w:rsid w:val="00DC190B"/>
    <w:rsid w:val="00DC19B8"/>
    <w:rsid w:val="00DC257C"/>
    <w:rsid w:val="00DC4722"/>
    <w:rsid w:val="00DC4D8F"/>
    <w:rsid w:val="00DD0FE7"/>
    <w:rsid w:val="00DD11FD"/>
    <w:rsid w:val="00DD2295"/>
    <w:rsid w:val="00DD570D"/>
    <w:rsid w:val="00DD6CA1"/>
    <w:rsid w:val="00DD6E76"/>
    <w:rsid w:val="00DE1183"/>
    <w:rsid w:val="00DE1A0C"/>
    <w:rsid w:val="00DE272C"/>
    <w:rsid w:val="00DE2ADF"/>
    <w:rsid w:val="00DE518F"/>
    <w:rsid w:val="00DE54AF"/>
    <w:rsid w:val="00DE6AB2"/>
    <w:rsid w:val="00DE73EE"/>
    <w:rsid w:val="00DF104B"/>
    <w:rsid w:val="00DF323E"/>
    <w:rsid w:val="00DF326D"/>
    <w:rsid w:val="00DF38ED"/>
    <w:rsid w:val="00E02CF8"/>
    <w:rsid w:val="00E11D05"/>
    <w:rsid w:val="00E133F2"/>
    <w:rsid w:val="00E1542A"/>
    <w:rsid w:val="00E158F0"/>
    <w:rsid w:val="00E168FA"/>
    <w:rsid w:val="00E21771"/>
    <w:rsid w:val="00E22EF9"/>
    <w:rsid w:val="00E238D6"/>
    <w:rsid w:val="00E26399"/>
    <w:rsid w:val="00E270FD"/>
    <w:rsid w:val="00E32CD1"/>
    <w:rsid w:val="00E34B52"/>
    <w:rsid w:val="00E41B13"/>
    <w:rsid w:val="00E43286"/>
    <w:rsid w:val="00E44122"/>
    <w:rsid w:val="00E45EA9"/>
    <w:rsid w:val="00E46B08"/>
    <w:rsid w:val="00E47144"/>
    <w:rsid w:val="00E47747"/>
    <w:rsid w:val="00E50F89"/>
    <w:rsid w:val="00E53CA9"/>
    <w:rsid w:val="00E54CF6"/>
    <w:rsid w:val="00E553A0"/>
    <w:rsid w:val="00E60664"/>
    <w:rsid w:val="00E607A3"/>
    <w:rsid w:val="00E60C48"/>
    <w:rsid w:val="00E62033"/>
    <w:rsid w:val="00E64654"/>
    <w:rsid w:val="00E70DB2"/>
    <w:rsid w:val="00E71049"/>
    <w:rsid w:val="00E71B7B"/>
    <w:rsid w:val="00E72616"/>
    <w:rsid w:val="00E738F7"/>
    <w:rsid w:val="00E76BD2"/>
    <w:rsid w:val="00E86062"/>
    <w:rsid w:val="00E94CB8"/>
    <w:rsid w:val="00E955EA"/>
    <w:rsid w:val="00E95FB0"/>
    <w:rsid w:val="00EA274E"/>
    <w:rsid w:val="00EA3D6B"/>
    <w:rsid w:val="00EA4473"/>
    <w:rsid w:val="00EA5CF0"/>
    <w:rsid w:val="00EB00E9"/>
    <w:rsid w:val="00EB0A3E"/>
    <w:rsid w:val="00EB3644"/>
    <w:rsid w:val="00EB5A00"/>
    <w:rsid w:val="00EB6390"/>
    <w:rsid w:val="00EB655E"/>
    <w:rsid w:val="00EC01D6"/>
    <w:rsid w:val="00EC1BD2"/>
    <w:rsid w:val="00EC224C"/>
    <w:rsid w:val="00EC2771"/>
    <w:rsid w:val="00EC4AD7"/>
    <w:rsid w:val="00EC5D6A"/>
    <w:rsid w:val="00ED1489"/>
    <w:rsid w:val="00ED185C"/>
    <w:rsid w:val="00ED1A05"/>
    <w:rsid w:val="00ED1A3C"/>
    <w:rsid w:val="00ED1D11"/>
    <w:rsid w:val="00ED23D0"/>
    <w:rsid w:val="00EE2DB2"/>
    <w:rsid w:val="00EE3E70"/>
    <w:rsid w:val="00EE3FD4"/>
    <w:rsid w:val="00EE4C9A"/>
    <w:rsid w:val="00EE5F08"/>
    <w:rsid w:val="00EE6688"/>
    <w:rsid w:val="00EF1F24"/>
    <w:rsid w:val="00EF2C20"/>
    <w:rsid w:val="00EF2CC4"/>
    <w:rsid w:val="00EF5D83"/>
    <w:rsid w:val="00EF69EE"/>
    <w:rsid w:val="00EF71BB"/>
    <w:rsid w:val="00F00398"/>
    <w:rsid w:val="00F0092F"/>
    <w:rsid w:val="00F04849"/>
    <w:rsid w:val="00F04902"/>
    <w:rsid w:val="00F04C63"/>
    <w:rsid w:val="00F050CE"/>
    <w:rsid w:val="00F065C1"/>
    <w:rsid w:val="00F07F0E"/>
    <w:rsid w:val="00F11632"/>
    <w:rsid w:val="00F11C6C"/>
    <w:rsid w:val="00F122DD"/>
    <w:rsid w:val="00F124ED"/>
    <w:rsid w:val="00F135B3"/>
    <w:rsid w:val="00F13A1B"/>
    <w:rsid w:val="00F13B8F"/>
    <w:rsid w:val="00F141D4"/>
    <w:rsid w:val="00F16DA7"/>
    <w:rsid w:val="00F2243B"/>
    <w:rsid w:val="00F24BCB"/>
    <w:rsid w:val="00F26B45"/>
    <w:rsid w:val="00F303D7"/>
    <w:rsid w:val="00F30B26"/>
    <w:rsid w:val="00F31212"/>
    <w:rsid w:val="00F36A1E"/>
    <w:rsid w:val="00F40D41"/>
    <w:rsid w:val="00F44569"/>
    <w:rsid w:val="00F449EC"/>
    <w:rsid w:val="00F45735"/>
    <w:rsid w:val="00F47633"/>
    <w:rsid w:val="00F47963"/>
    <w:rsid w:val="00F47F81"/>
    <w:rsid w:val="00F5057D"/>
    <w:rsid w:val="00F5139A"/>
    <w:rsid w:val="00F51901"/>
    <w:rsid w:val="00F54A8C"/>
    <w:rsid w:val="00F60C65"/>
    <w:rsid w:val="00F60CE7"/>
    <w:rsid w:val="00F61082"/>
    <w:rsid w:val="00F62C6C"/>
    <w:rsid w:val="00F640AB"/>
    <w:rsid w:val="00F65145"/>
    <w:rsid w:val="00F6587E"/>
    <w:rsid w:val="00F666BF"/>
    <w:rsid w:val="00F66C56"/>
    <w:rsid w:val="00F66F39"/>
    <w:rsid w:val="00F67C00"/>
    <w:rsid w:val="00F70E8C"/>
    <w:rsid w:val="00F73CAB"/>
    <w:rsid w:val="00F74434"/>
    <w:rsid w:val="00F76A91"/>
    <w:rsid w:val="00F83F4F"/>
    <w:rsid w:val="00F853C9"/>
    <w:rsid w:val="00F87070"/>
    <w:rsid w:val="00F92A0A"/>
    <w:rsid w:val="00F93445"/>
    <w:rsid w:val="00F95100"/>
    <w:rsid w:val="00F97D34"/>
    <w:rsid w:val="00F97D60"/>
    <w:rsid w:val="00FA042F"/>
    <w:rsid w:val="00FA21E8"/>
    <w:rsid w:val="00FA6CC2"/>
    <w:rsid w:val="00FA729D"/>
    <w:rsid w:val="00FB16D9"/>
    <w:rsid w:val="00FB60FA"/>
    <w:rsid w:val="00FB7A62"/>
    <w:rsid w:val="00FC1759"/>
    <w:rsid w:val="00FC1A16"/>
    <w:rsid w:val="00FC2548"/>
    <w:rsid w:val="00FC2595"/>
    <w:rsid w:val="00FC44A5"/>
    <w:rsid w:val="00FC51CC"/>
    <w:rsid w:val="00FD0A2A"/>
    <w:rsid w:val="00FD3555"/>
    <w:rsid w:val="00FD49AF"/>
    <w:rsid w:val="00FD6E61"/>
    <w:rsid w:val="00FE3170"/>
    <w:rsid w:val="00FF2197"/>
    <w:rsid w:val="00FF503D"/>
    <w:rsid w:val="00FF52F5"/>
    <w:rsid w:val="00FF6617"/>
    <w:rsid w:val="015547F1"/>
    <w:rsid w:val="01AE08DA"/>
    <w:rsid w:val="01AFC9B4"/>
    <w:rsid w:val="01C714D4"/>
    <w:rsid w:val="0208EA84"/>
    <w:rsid w:val="025EFFE8"/>
    <w:rsid w:val="02FB49F4"/>
    <w:rsid w:val="03005587"/>
    <w:rsid w:val="03222BF8"/>
    <w:rsid w:val="03693940"/>
    <w:rsid w:val="03D565DB"/>
    <w:rsid w:val="044BA10F"/>
    <w:rsid w:val="04BF2021"/>
    <w:rsid w:val="04CD8CB5"/>
    <w:rsid w:val="054AC47F"/>
    <w:rsid w:val="0561082A"/>
    <w:rsid w:val="0590748E"/>
    <w:rsid w:val="05B8880E"/>
    <w:rsid w:val="05C7AA03"/>
    <w:rsid w:val="062172E0"/>
    <w:rsid w:val="06285D9D"/>
    <w:rsid w:val="0664725D"/>
    <w:rsid w:val="06891535"/>
    <w:rsid w:val="069A7AB4"/>
    <w:rsid w:val="06C35A2B"/>
    <w:rsid w:val="06CB67E7"/>
    <w:rsid w:val="06DEB800"/>
    <w:rsid w:val="07FDABC1"/>
    <w:rsid w:val="083E1670"/>
    <w:rsid w:val="08CF947D"/>
    <w:rsid w:val="08FD85D3"/>
    <w:rsid w:val="09524F8C"/>
    <w:rsid w:val="096E7E25"/>
    <w:rsid w:val="09FD7726"/>
    <w:rsid w:val="0A24FC9C"/>
    <w:rsid w:val="0A526FDB"/>
    <w:rsid w:val="0A826D1E"/>
    <w:rsid w:val="0AB12C82"/>
    <w:rsid w:val="0ACD0BD1"/>
    <w:rsid w:val="0B3316AD"/>
    <w:rsid w:val="0B38ACCE"/>
    <w:rsid w:val="0B5F5090"/>
    <w:rsid w:val="0BB72151"/>
    <w:rsid w:val="0BCF4D8F"/>
    <w:rsid w:val="0BE2B71B"/>
    <w:rsid w:val="0C2D2A8F"/>
    <w:rsid w:val="0C489713"/>
    <w:rsid w:val="0C7A28F3"/>
    <w:rsid w:val="0C98886B"/>
    <w:rsid w:val="0CC3C92A"/>
    <w:rsid w:val="0CCB6497"/>
    <w:rsid w:val="0CDB876A"/>
    <w:rsid w:val="0CE58630"/>
    <w:rsid w:val="0D070A57"/>
    <w:rsid w:val="0D2A7D1F"/>
    <w:rsid w:val="0D84B332"/>
    <w:rsid w:val="0DB175A5"/>
    <w:rsid w:val="0DFDC1A7"/>
    <w:rsid w:val="0E6DF6CD"/>
    <w:rsid w:val="0E838455"/>
    <w:rsid w:val="0EA9605B"/>
    <w:rsid w:val="0EB5DB2B"/>
    <w:rsid w:val="0FF719DC"/>
    <w:rsid w:val="0FFC120A"/>
    <w:rsid w:val="101D7104"/>
    <w:rsid w:val="1070032F"/>
    <w:rsid w:val="10C8F723"/>
    <w:rsid w:val="10CF8963"/>
    <w:rsid w:val="10D3EF63"/>
    <w:rsid w:val="10D4A8FE"/>
    <w:rsid w:val="11080040"/>
    <w:rsid w:val="11327CF0"/>
    <w:rsid w:val="1135B765"/>
    <w:rsid w:val="1193EAD2"/>
    <w:rsid w:val="1194F919"/>
    <w:rsid w:val="11C019C4"/>
    <w:rsid w:val="11DBC1F3"/>
    <w:rsid w:val="11EBE922"/>
    <w:rsid w:val="126F179E"/>
    <w:rsid w:val="12E1D724"/>
    <w:rsid w:val="13386CF1"/>
    <w:rsid w:val="136B637D"/>
    <w:rsid w:val="1381C46A"/>
    <w:rsid w:val="13AB5813"/>
    <w:rsid w:val="13EE2386"/>
    <w:rsid w:val="145E8ADB"/>
    <w:rsid w:val="152A7A50"/>
    <w:rsid w:val="152E9DCC"/>
    <w:rsid w:val="1530FAC5"/>
    <w:rsid w:val="15B59652"/>
    <w:rsid w:val="163A77B2"/>
    <w:rsid w:val="163F8430"/>
    <w:rsid w:val="16DEC6B8"/>
    <w:rsid w:val="178EA615"/>
    <w:rsid w:val="184CB256"/>
    <w:rsid w:val="184DADA9"/>
    <w:rsid w:val="18F41EA7"/>
    <w:rsid w:val="19026EC6"/>
    <w:rsid w:val="192B1008"/>
    <w:rsid w:val="19346F73"/>
    <w:rsid w:val="19C9104A"/>
    <w:rsid w:val="19E0E730"/>
    <w:rsid w:val="19EFDB8D"/>
    <w:rsid w:val="1A22CB44"/>
    <w:rsid w:val="1A466B39"/>
    <w:rsid w:val="1A4F6274"/>
    <w:rsid w:val="1A5D650A"/>
    <w:rsid w:val="1A6006CE"/>
    <w:rsid w:val="1A8B9EB4"/>
    <w:rsid w:val="1ACCD040"/>
    <w:rsid w:val="1AD12AD4"/>
    <w:rsid w:val="1AE28DF8"/>
    <w:rsid w:val="1AEE172D"/>
    <w:rsid w:val="1B3EC4B1"/>
    <w:rsid w:val="1B4D3FE1"/>
    <w:rsid w:val="1B64E0AB"/>
    <w:rsid w:val="1C162CB5"/>
    <w:rsid w:val="1C378DBB"/>
    <w:rsid w:val="1C4FE187"/>
    <w:rsid w:val="1C66C6D1"/>
    <w:rsid w:val="1CC63841"/>
    <w:rsid w:val="1CC6D0E0"/>
    <w:rsid w:val="1CD5CEE9"/>
    <w:rsid w:val="1D2E9AFD"/>
    <w:rsid w:val="1E95CFDA"/>
    <w:rsid w:val="1E9F7CF1"/>
    <w:rsid w:val="1EBAC4EA"/>
    <w:rsid w:val="1EC24CCE"/>
    <w:rsid w:val="1ED2F875"/>
    <w:rsid w:val="1EF43832"/>
    <w:rsid w:val="1F06479E"/>
    <w:rsid w:val="1F0871E1"/>
    <w:rsid w:val="1F1E410B"/>
    <w:rsid w:val="1F334520"/>
    <w:rsid w:val="1F5DABA5"/>
    <w:rsid w:val="1F9DE170"/>
    <w:rsid w:val="200B0C1C"/>
    <w:rsid w:val="2020AD58"/>
    <w:rsid w:val="203F0085"/>
    <w:rsid w:val="205751C8"/>
    <w:rsid w:val="213621ED"/>
    <w:rsid w:val="213F00BE"/>
    <w:rsid w:val="21B9B583"/>
    <w:rsid w:val="21C0C0E8"/>
    <w:rsid w:val="21C81F70"/>
    <w:rsid w:val="21D0993E"/>
    <w:rsid w:val="21E1844B"/>
    <w:rsid w:val="220B1037"/>
    <w:rsid w:val="226F6018"/>
    <w:rsid w:val="22895543"/>
    <w:rsid w:val="228ACBDA"/>
    <w:rsid w:val="22A1C928"/>
    <w:rsid w:val="22A7A375"/>
    <w:rsid w:val="22E8EA5A"/>
    <w:rsid w:val="2313BD99"/>
    <w:rsid w:val="2344B422"/>
    <w:rsid w:val="2387C976"/>
    <w:rsid w:val="238F3160"/>
    <w:rsid w:val="23A28539"/>
    <w:rsid w:val="23D933B4"/>
    <w:rsid w:val="23E0ED11"/>
    <w:rsid w:val="24311CC8"/>
    <w:rsid w:val="243A09C3"/>
    <w:rsid w:val="243CE21A"/>
    <w:rsid w:val="246DC2AF"/>
    <w:rsid w:val="24C84FE9"/>
    <w:rsid w:val="24E2E221"/>
    <w:rsid w:val="2537E746"/>
    <w:rsid w:val="2564AC77"/>
    <w:rsid w:val="25950A73"/>
    <w:rsid w:val="25ADFF33"/>
    <w:rsid w:val="25CCED29"/>
    <w:rsid w:val="25EDD687"/>
    <w:rsid w:val="25F06AB3"/>
    <w:rsid w:val="2605CFF4"/>
    <w:rsid w:val="26099310"/>
    <w:rsid w:val="266C7277"/>
    <w:rsid w:val="26816DB3"/>
    <w:rsid w:val="2681768C"/>
    <w:rsid w:val="26996FF9"/>
    <w:rsid w:val="26B4C753"/>
    <w:rsid w:val="26D94896"/>
    <w:rsid w:val="2711BE2A"/>
    <w:rsid w:val="27B33E88"/>
    <w:rsid w:val="27D00313"/>
    <w:rsid w:val="27E18001"/>
    <w:rsid w:val="28172B1D"/>
    <w:rsid w:val="2846172A"/>
    <w:rsid w:val="285A1F4C"/>
    <w:rsid w:val="288E71E1"/>
    <w:rsid w:val="29199440"/>
    <w:rsid w:val="291FB6BA"/>
    <w:rsid w:val="29260620"/>
    <w:rsid w:val="2973800E"/>
    <w:rsid w:val="29A9ECA1"/>
    <w:rsid w:val="29B25309"/>
    <w:rsid w:val="29CE81D1"/>
    <w:rsid w:val="2A2ADA8D"/>
    <w:rsid w:val="2A8CC244"/>
    <w:rsid w:val="2ADA3D36"/>
    <w:rsid w:val="2B0EF96E"/>
    <w:rsid w:val="2B1AC93D"/>
    <w:rsid w:val="2B2BE708"/>
    <w:rsid w:val="2B34383A"/>
    <w:rsid w:val="2B655938"/>
    <w:rsid w:val="2BDBD9BA"/>
    <w:rsid w:val="2BF7344B"/>
    <w:rsid w:val="2C0EFF7F"/>
    <w:rsid w:val="2C871698"/>
    <w:rsid w:val="2C9D5C2D"/>
    <w:rsid w:val="2CA89ABF"/>
    <w:rsid w:val="2CD0FE3F"/>
    <w:rsid w:val="2D44BEC7"/>
    <w:rsid w:val="2D4B7E29"/>
    <w:rsid w:val="2D536F2A"/>
    <w:rsid w:val="2D5EDD94"/>
    <w:rsid w:val="2D690575"/>
    <w:rsid w:val="2D8B514D"/>
    <w:rsid w:val="2DC58B44"/>
    <w:rsid w:val="2E3F7226"/>
    <w:rsid w:val="2E6A4565"/>
    <w:rsid w:val="2E7282EB"/>
    <w:rsid w:val="2ECB472D"/>
    <w:rsid w:val="2EF65D86"/>
    <w:rsid w:val="2EFDDC91"/>
    <w:rsid w:val="2F0111DA"/>
    <w:rsid w:val="2FA516B3"/>
    <w:rsid w:val="2FD323F7"/>
    <w:rsid w:val="2FF3DEB9"/>
    <w:rsid w:val="3015DF31"/>
    <w:rsid w:val="3059205E"/>
    <w:rsid w:val="307BC811"/>
    <w:rsid w:val="3096B586"/>
    <w:rsid w:val="30A10CA5"/>
    <w:rsid w:val="30DE0F93"/>
    <w:rsid w:val="311CB33D"/>
    <w:rsid w:val="31362B99"/>
    <w:rsid w:val="3140E714"/>
    <w:rsid w:val="31803982"/>
    <w:rsid w:val="31ACFADB"/>
    <w:rsid w:val="31BD64EE"/>
    <w:rsid w:val="31C7076C"/>
    <w:rsid w:val="31EFB615"/>
    <w:rsid w:val="3234EEB4"/>
    <w:rsid w:val="3272A96D"/>
    <w:rsid w:val="3329AE92"/>
    <w:rsid w:val="332C7B5E"/>
    <w:rsid w:val="334D06F7"/>
    <w:rsid w:val="337A5204"/>
    <w:rsid w:val="33DC7F12"/>
    <w:rsid w:val="33E8EE90"/>
    <w:rsid w:val="3437B267"/>
    <w:rsid w:val="3497BB74"/>
    <w:rsid w:val="34EDE91D"/>
    <w:rsid w:val="351101A7"/>
    <w:rsid w:val="351D2D03"/>
    <w:rsid w:val="3552E15F"/>
    <w:rsid w:val="355E810F"/>
    <w:rsid w:val="35B21007"/>
    <w:rsid w:val="35C12DA5"/>
    <w:rsid w:val="35D8AA02"/>
    <w:rsid w:val="3633ED2B"/>
    <w:rsid w:val="3646D9CE"/>
    <w:rsid w:val="366D6ABF"/>
    <w:rsid w:val="36BBE104"/>
    <w:rsid w:val="370B4D5F"/>
    <w:rsid w:val="38024AB4"/>
    <w:rsid w:val="380B776B"/>
    <w:rsid w:val="38171BF8"/>
    <w:rsid w:val="38743F25"/>
    <w:rsid w:val="38AD2C8E"/>
    <w:rsid w:val="38E517E8"/>
    <w:rsid w:val="38E7A08D"/>
    <w:rsid w:val="38F90204"/>
    <w:rsid w:val="38FEF5F7"/>
    <w:rsid w:val="3957C265"/>
    <w:rsid w:val="398C7C47"/>
    <w:rsid w:val="39919A37"/>
    <w:rsid w:val="39B39D5B"/>
    <w:rsid w:val="39D69126"/>
    <w:rsid w:val="3A151C4A"/>
    <w:rsid w:val="3A53F8B5"/>
    <w:rsid w:val="3A6DA2D9"/>
    <w:rsid w:val="3A6F9313"/>
    <w:rsid w:val="3AA9D5AE"/>
    <w:rsid w:val="3AD6EA57"/>
    <w:rsid w:val="3B4894D9"/>
    <w:rsid w:val="3B665180"/>
    <w:rsid w:val="3B84606A"/>
    <w:rsid w:val="3B97C44E"/>
    <w:rsid w:val="3C4634AE"/>
    <w:rsid w:val="3C4969F7"/>
    <w:rsid w:val="3C85C170"/>
    <w:rsid w:val="3C8B5474"/>
    <w:rsid w:val="3CABE4B7"/>
    <w:rsid w:val="3CCE33F3"/>
    <w:rsid w:val="3D1A797A"/>
    <w:rsid w:val="3D1B4CDA"/>
    <w:rsid w:val="3D1B7C14"/>
    <w:rsid w:val="3DE589CA"/>
    <w:rsid w:val="3DF0915C"/>
    <w:rsid w:val="3E116A16"/>
    <w:rsid w:val="3E1C77C1"/>
    <w:rsid w:val="3E897F78"/>
    <w:rsid w:val="3E8B8126"/>
    <w:rsid w:val="3EBE91DD"/>
    <w:rsid w:val="3EDAEB05"/>
    <w:rsid w:val="3EE48531"/>
    <w:rsid w:val="3F4CDF76"/>
    <w:rsid w:val="3F91D665"/>
    <w:rsid w:val="3FBC8061"/>
    <w:rsid w:val="3FDBAB23"/>
    <w:rsid w:val="3FF64EA5"/>
    <w:rsid w:val="4004F9C6"/>
    <w:rsid w:val="40956CC0"/>
    <w:rsid w:val="4096802E"/>
    <w:rsid w:val="4223DBBA"/>
    <w:rsid w:val="42BDD204"/>
    <w:rsid w:val="42CC0FDE"/>
    <w:rsid w:val="431A3630"/>
    <w:rsid w:val="4370991C"/>
    <w:rsid w:val="43B5C2DC"/>
    <w:rsid w:val="43CB91EA"/>
    <w:rsid w:val="43CDC850"/>
    <w:rsid w:val="43EF350C"/>
    <w:rsid w:val="43FA09F8"/>
    <w:rsid w:val="441A084B"/>
    <w:rsid w:val="4445C637"/>
    <w:rsid w:val="444B4CC5"/>
    <w:rsid w:val="44AA3E77"/>
    <w:rsid w:val="44D9FC7E"/>
    <w:rsid w:val="450141A0"/>
    <w:rsid w:val="450FFF46"/>
    <w:rsid w:val="45131700"/>
    <w:rsid w:val="4540AA36"/>
    <w:rsid w:val="456E18BB"/>
    <w:rsid w:val="4692D122"/>
    <w:rsid w:val="46B34E92"/>
    <w:rsid w:val="46BB3F3A"/>
    <w:rsid w:val="46F609CC"/>
    <w:rsid w:val="46F74CDD"/>
    <w:rsid w:val="4803008A"/>
    <w:rsid w:val="480FD839"/>
    <w:rsid w:val="48504DE3"/>
    <w:rsid w:val="4889FD4D"/>
    <w:rsid w:val="49450804"/>
    <w:rsid w:val="4950EF14"/>
    <w:rsid w:val="4952EDCD"/>
    <w:rsid w:val="4957E5FB"/>
    <w:rsid w:val="495D4EDE"/>
    <w:rsid w:val="4A135D9B"/>
    <w:rsid w:val="4A20A33D"/>
    <w:rsid w:val="4AFAD0ED"/>
    <w:rsid w:val="4B0D4360"/>
    <w:rsid w:val="4B2EC787"/>
    <w:rsid w:val="4B31BCDF"/>
    <w:rsid w:val="4B450A69"/>
    <w:rsid w:val="4BA9F045"/>
    <w:rsid w:val="4BC1F30B"/>
    <w:rsid w:val="4BE087E8"/>
    <w:rsid w:val="4BE52A53"/>
    <w:rsid w:val="4BEEF08D"/>
    <w:rsid w:val="4C33E007"/>
    <w:rsid w:val="4C4DCBC0"/>
    <w:rsid w:val="4C8882AE"/>
    <w:rsid w:val="4D072C04"/>
    <w:rsid w:val="4D278972"/>
    <w:rsid w:val="4D59C207"/>
    <w:rsid w:val="4D9E091F"/>
    <w:rsid w:val="4D9EED03"/>
    <w:rsid w:val="4DA832C8"/>
    <w:rsid w:val="4DC90921"/>
    <w:rsid w:val="4E15E808"/>
    <w:rsid w:val="4E24530F"/>
    <w:rsid w:val="4E5DA529"/>
    <w:rsid w:val="4E67B667"/>
    <w:rsid w:val="4EC365A2"/>
    <w:rsid w:val="4EFC662E"/>
    <w:rsid w:val="4F5DB645"/>
    <w:rsid w:val="4F78D494"/>
    <w:rsid w:val="4F963886"/>
    <w:rsid w:val="4FC5A868"/>
    <w:rsid w:val="5012AA33"/>
    <w:rsid w:val="501AFB65"/>
    <w:rsid w:val="506E9CA9"/>
    <w:rsid w:val="50829F1F"/>
    <w:rsid w:val="511F7ACE"/>
    <w:rsid w:val="51C16085"/>
    <w:rsid w:val="51C77C79"/>
    <w:rsid w:val="51F7EDFA"/>
    <w:rsid w:val="52BD2DA3"/>
    <w:rsid w:val="52DEA8FD"/>
    <w:rsid w:val="53200884"/>
    <w:rsid w:val="532E4EFE"/>
    <w:rsid w:val="53523780"/>
    <w:rsid w:val="53AF27DC"/>
    <w:rsid w:val="54241CED"/>
    <w:rsid w:val="54299F84"/>
    <w:rsid w:val="549B93F5"/>
    <w:rsid w:val="54D578A7"/>
    <w:rsid w:val="54F364B6"/>
    <w:rsid w:val="553EF5FC"/>
    <w:rsid w:val="5541CC1C"/>
    <w:rsid w:val="55569D60"/>
    <w:rsid w:val="55CB1F85"/>
    <w:rsid w:val="562F64F4"/>
    <w:rsid w:val="564449DB"/>
    <w:rsid w:val="565C9799"/>
    <w:rsid w:val="56A03E18"/>
    <w:rsid w:val="56B63E4C"/>
    <w:rsid w:val="571AB68C"/>
    <w:rsid w:val="571BDBD7"/>
    <w:rsid w:val="571F1120"/>
    <w:rsid w:val="5733DE1D"/>
    <w:rsid w:val="57EB7A7C"/>
    <w:rsid w:val="583FFF24"/>
    <w:rsid w:val="58621514"/>
    <w:rsid w:val="586445D2"/>
    <w:rsid w:val="5895A095"/>
    <w:rsid w:val="58A639BB"/>
    <w:rsid w:val="594D5984"/>
    <w:rsid w:val="59605E14"/>
    <w:rsid w:val="596705B6"/>
    <w:rsid w:val="59F18CF8"/>
    <w:rsid w:val="59FEE95D"/>
    <w:rsid w:val="5A0D756F"/>
    <w:rsid w:val="5A0DF70B"/>
    <w:rsid w:val="5A1BEDA4"/>
    <w:rsid w:val="5A3FC99A"/>
    <w:rsid w:val="5B02D617"/>
    <w:rsid w:val="5B3D3066"/>
    <w:rsid w:val="5B6931FF"/>
    <w:rsid w:val="5BAE28EE"/>
    <w:rsid w:val="5BD2C9DA"/>
    <w:rsid w:val="5BE69FCB"/>
    <w:rsid w:val="5BE7CDEF"/>
    <w:rsid w:val="5C2FBE24"/>
    <w:rsid w:val="5C30CE8E"/>
    <w:rsid w:val="5C4B180B"/>
    <w:rsid w:val="5C6F918A"/>
    <w:rsid w:val="5CDF29C6"/>
    <w:rsid w:val="5D5B0250"/>
    <w:rsid w:val="5D8D5967"/>
    <w:rsid w:val="5E020BCF"/>
    <w:rsid w:val="5E3935B5"/>
    <w:rsid w:val="5E93BB37"/>
    <w:rsid w:val="5EAB0A84"/>
    <w:rsid w:val="5F34FCF9"/>
    <w:rsid w:val="5F390E8D"/>
    <w:rsid w:val="5FD4FEDC"/>
    <w:rsid w:val="5FDE34C0"/>
    <w:rsid w:val="5FF46B94"/>
    <w:rsid w:val="601759DA"/>
    <w:rsid w:val="601E75B9"/>
    <w:rsid w:val="606732AC"/>
    <w:rsid w:val="60834FD3"/>
    <w:rsid w:val="613B7AC9"/>
    <w:rsid w:val="6152936C"/>
    <w:rsid w:val="616E8DC8"/>
    <w:rsid w:val="61735D7F"/>
    <w:rsid w:val="617556E2"/>
    <w:rsid w:val="6199728C"/>
    <w:rsid w:val="61B71888"/>
    <w:rsid w:val="620EF222"/>
    <w:rsid w:val="621C6E53"/>
    <w:rsid w:val="6226EB8F"/>
    <w:rsid w:val="62288AE3"/>
    <w:rsid w:val="624B06FA"/>
    <w:rsid w:val="62746681"/>
    <w:rsid w:val="627DB676"/>
    <w:rsid w:val="629EF57D"/>
    <w:rsid w:val="62CF5CD8"/>
    <w:rsid w:val="62E7EB55"/>
    <w:rsid w:val="62EE0E31"/>
    <w:rsid w:val="63215B77"/>
    <w:rsid w:val="6374AE5E"/>
    <w:rsid w:val="63DE8D26"/>
    <w:rsid w:val="63DEF028"/>
    <w:rsid w:val="63E89635"/>
    <w:rsid w:val="64103067"/>
    <w:rsid w:val="645CB4E9"/>
    <w:rsid w:val="6471C55F"/>
    <w:rsid w:val="64A61CA6"/>
    <w:rsid w:val="64AAFE41"/>
    <w:rsid w:val="64C12D29"/>
    <w:rsid w:val="64CE7BCB"/>
    <w:rsid w:val="64DBAAFA"/>
    <w:rsid w:val="650E80AE"/>
    <w:rsid w:val="65223A3F"/>
    <w:rsid w:val="653FE3B5"/>
    <w:rsid w:val="6563B655"/>
    <w:rsid w:val="656678DC"/>
    <w:rsid w:val="66A092B8"/>
    <w:rsid w:val="66DFDA39"/>
    <w:rsid w:val="66F4FF11"/>
    <w:rsid w:val="66F5FB30"/>
    <w:rsid w:val="6707D8E3"/>
    <w:rsid w:val="6741750B"/>
    <w:rsid w:val="679CA12E"/>
    <w:rsid w:val="67ADE6CC"/>
    <w:rsid w:val="67B99944"/>
    <w:rsid w:val="67E696C6"/>
    <w:rsid w:val="67FC547E"/>
    <w:rsid w:val="684FB171"/>
    <w:rsid w:val="68C8964E"/>
    <w:rsid w:val="68FDD7C9"/>
    <w:rsid w:val="692EF7E8"/>
    <w:rsid w:val="69925CF9"/>
    <w:rsid w:val="69937028"/>
    <w:rsid w:val="6998DD8C"/>
    <w:rsid w:val="699FF03A"/>
    <w:rsid w:val="6A056499"/>
    <w:rsid w:val="6A4A5B88"/>
    <w:rsid w:val="6A4B89AC"/>
    <w:rsid w:val="6A686EB5"/>
    <w:rsid w:val="6A8B6100"/>
    <w:rsid w:val="6A970ED7"/>
    <w:rsid w:val="6A9FBC49"/>
    <w:rsid w:val="6AABAB9F"/>
    <w:rsid w:val="6AE8515C"/>
    <w:rsid w:val="6B8ECB33"/>
    <w:rsid w:val="6C552A8F"/>
    <w:rsid w:val="6C63481E"/>
    <w:rsid w:val="6C942CD8"/>
    <w:rsid w:val="6CA151DD"/>
    <w:rsid w:val="6CA9FC02"/>
    <w:rsid w:val="6D7D735B"/>
    <w:rsid w:val="6DB5EA38"/>
    <w:rsid w:val="6E6E03BC"/>
    <w:rsid w:val="6E80DD8E"/>
    <w:rsid w:val="6E99D31A"/>
    <w:rsid w:val="6E9F23D2"/>
    <w:rsid w:val="6EB6E5E5"/>
    <w:rsid w:val="6EDB59F5"/>
    <w:rsid w:val="6EE734B9"/>
    <w:rsid w:val="6EEBD832"/>
    <w:rsid w:val="6EF095F6"/>
    <w:rsid w:val="6EFE4B5A"/>
    <w:rsid w:val="6F20D32F"/>
    <w:rsid w:val="6F410694"/>
    <w:rsid w:val="6F78F3FD"/>
    <w:rsid w:val="6F85CCF7"/>
    <w:rsid w:val="6F8D5BF5"/>
    <w:rsid w:val="6F8FC11C"/>
    <w:rsid w:val="6FAFE2B1"/>
    <w:rsid w:val="70240F46"/>
    <w:rsid w:val="7073A9FE"/>
    <w:rsid w:val="70EECE5B"/>
    <w:rsid w:val="70FFD5F4"/>
    <w:rsid w:val="717E6944"/>
    <w:rsid w:val="71ACFED3"/>
    <w:rsid w:val="71F18BD9"/>
    <w:rsid w:val="72266C98"/>
    <w:rsid w:val="7281D377"/>
    <w:rsid w:val="73CB6704"/>
    <w:rsid w:val="7405A99F"/>
    <w:rsid w:val="74090C47"/>
    <w:rsid w:val="743B2CEB"/>
    <w:rsid w:val="743FB8FC"/>
    <w:rsid w:val="74FA9C4E"/>
    <w:rsid w:val="754FC2CD"/>
    <w:rsid w:val="758BBF13"/>
    <w:rsid w:val="75A2089F"/>
    <w:rsid w:val="76FD4C6C"/>
    <w:rsid w:val="772F6989"/>
    <w:rsid w:val="773E34A4"/>
    <w:rsid w:val="77496076"/>
    <w:rsid w:val="777BB58B"/>
    <w:rsid w:val="77D02155"/>
    <w:rsid w:val="781E9069"/>
    <w:rsid w:val="7866E4A1"/>
    <w:rsid w:val="787E246B"/>
    <w:rsid w:val="788B8A11"/>
    <w:rsid w:val="78C31B5A"/>
    <w:rsid w:val="78D91AC2"/>
    <w:rsid w:val="78FDE0F5"/>
    <w:rsid w:val="792D6907"/>
    <w:rsid w:val="793A2929"/>
    <w:rsid w:val="79965FE2"/>
    <w:rsid w:val="79AC1D9A"/>
    <w:rsid w:val="79DC84F5"/>
    <w:rsid w:val="79E50E10"/>
    <w:rsid w:val="7A2BE726"/>
    <w:rsid w:val="7A828A4B"/>
    <w:rsid w:val="7A9178E3"/>
    <w:rsid w:val="7AAEFA80"/>
    <w:rsid w:val="7AD18EC1"/>
    <w:rsid w:val="7B5B3B35"/>
    <w:rsid w:val="7B6605D7"/>
    <w:rsid w:val="7D53DBCC"/>
    <w:rsid w:val="7D600D12"/>
    <w:rsid w:val="7D75DC3C"/>
    <w:rsid w:val="7D7C035A"/>
    <w:rsid w:val="7DC3572E"/>
    <w:rsid w:val="7E497051"/>
    <w:rsid w:val="7EC91E75"/>
    <w:rsid w:val="7ED34173"/>
    <w:rsid w:val="7F0EBEB5"/>
    <w:rsid w:val="7F125907"/>
    <w:rsid w:val="7F24DFE1"/>
    <w:rsid w:val="7F25923E"/>
    <w:rsid w:val="7F38B5D2"/>
    <w:rsid w:val="7F43BC35"/>
    <w:rsid w:val="7F699A30"/>
    <w:rsid w:val="7F7EDAE5"/>
    <w:rsid w:val="7FA29402"/>
    <w:rsid w:val="7FC1A79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CE3F2"/>
  <w15:chartTrackingRefBased/>
  <w15:docId w15:val="{EE890E61-079D-4A43-A241-84AFCBEA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1B"/>
    <w:pPr>
      <w:jc w:val="both"/>
    </w:pPr>
    <w:rPr>
      <w:bCs/>
      <w:color w:val="404040" w:themeColor="text1" w:themeTint="BF"/>
      <w:lang w:val="es-AR"/>
    </w:rPr>
  </w:style>
  <w:style w:type="paragraph" w:styleId="Ttulo1">
    <w:name w:val="heading 1"/>
    <w:aliases w:val="ARTICULO 1º"/>
    <w:basedOn w:val="Normal"/>
    <w:next w:val="Normal"/>
    <w:link w:val="Ttulo1Car"/>
    <w:qFormat/>
    <w:rsid w:val="00DD6CA1"/>
    <w:pPr>
      <w:keepNext/>
      <w:keepLines/>
      <w:tabs>
        <w:tab w:val="num" w:pos="720"/>
      </w:tabs>
      <w:spacing w:before="240" w:after="0"/>
      <w:ind w:left="720" w:hanging="360"/>
      <w:outlineLvl w:val="0"/>
    </w:pPr>
    <w:rPr>
      <w:rFonts w:eastAsiaTheme="majorEastAsia" w:cstheme="majorBidi"/>
      <w:b/>
      <w:color w:val="2F5496" w:themeColor="accent1" w:themeShade="BF"/>
      <w:sz w:val="24"/>
      <w:szCs w:val="32"/>
    </w:rPr>
  </w:style>
  <w:style w:type="paragraph" w:styleId="Ttulo2">
    <w:name w:val="heading 2"/>
    <w:aliases w:val="Subchapter 1.1"/>
    <w:basedOn w:val="Ttulo1"/>
    <w:next w:val="Normal"/>
    <w:link w:val="Ttulo2Car"/>
    <w:qFormat/>
    <w:rsid w:val="002A0072"/>
    <w:pPr>
      <w:numPr>
        <w:ilvl w:val="1"/>
      </w:numPr>
      <w:tabs>
        <w:tab w:val="num" w:pos="720"/>
        <w:tab w:val="num" w:pos="2160"/>
      </w:tabs>
      <w:spacing w:before="120" w:after="240" w:line="240" w:lineRule="auto"/>
      <w:ind w:left="720" w:hanging="360"/>
      <w:outlineLvl w:val="1"/>
    </w:pPr>
    <w:rPr>
      <w:rFonts w:eastAsia="Times New Roman" w:cs="Times New Roman"/>
      <w:bCs w:val="0"/>
      <w:caps/>
      <w:color w:val="auto"/>
      <w:szCs w:val="20"/>
      <w:lang w:val="es-ES" w:eastAsia="es-ES"/>
    </w:rPr>
  </w:style>
  <w:style w:type="paragraph" w:styleId="Ttulo3">
    <w:name w:val="heading 3"/>
    <w:basedOn w:val="Ttulo2"/>
    <w:next w:val="Normal"/>
    <w:link w:val="Ttulo3Car"/>
    <w:qFormat/>
    <w:rsid w:val="002A0072"/>
    <w:pPr>
      <w:numPr>
        <w:ilvl w:val="2"/>
      </w:numPr>
      <w:tabs>
        <w:tab w:val="num" w:pos="720"/>
      </w:tabs>
      <w:spacing w:before="240"/>
      <w:ind w:left="720" w:hanging="360"/>
      <w:outlineLvl w:val="2"/>
    </w:pPr>
    <w:rPr>
      <w:i/>
    </w:rPr>
  </w:style>
  <w:style w:type="paragraph" w:styleId="Ttulo4">
    <w:name w:val="heading 4"/>
    <w:aliases w:val="o,( i )"/>
    <w:basedOn w:val="Normal"/>
    <w:next w:val="Normal"/>
    <w:link w:val="Ttulo4Car"/>
    <w:unhideWhenUsed/>
    <w:qFormat/>
    <w:rsid w:val="002A0072"/>
    <w:pPr>
      <w:keepNext/>
      <w:keepLines/>
      <w:numPr>
        <w:ilvl w:val="3"/>
        <w:numId w:val="9"/>
      </w:numPr>
      <w:tabs>
        <w:tab w:val="clear" w:pos="1636"/>
        <w:tab w:val="num" w:pos="720"/>
      </w:tabs>
      <w:spacing w:before="40" w:after="0"/>
      <w:ind w:left="720"/>
      <w:outlineLvl w:val="3"/>
    </w:pPr>
    <w:rPr>
      <w:rFonts w:asciiTheme="majorHAnsi" w:eastAsiaTheme="majorEastAsia" w:hAnsiTheme="majorHAnsi" w:cstheme="majorBidi"/>
      <w:i/>
      <w:iCs/>
      <w:color w:val="2F5496" w:themeColor="accent1" w:themeShade="BF"/>
    </w:rPr>
  </w:style>
  <w:style w:type="paragraph" w:styleId="Ttulo5">
    <w:name w:val="heading 5"/>
    <w:aliases w:val="op"/>
    <w:basedOn w:val="Normal"/>
    <w:next w:val="Normal"/>
    <w:link w:val="Ttulo5Car"/>
    <w:unhideWhenUsed/>
    <w:qFormat/>
    <w:rsid w:val="002A0072"/>
    <w:pPr>
      <w:keepNext/>
      <w:keepLines/>
      <w:numPr>
        <w:ilvl w:val="4"/>
        <w:numId w:val="9"/>
      </w:numPr>
      <w:tabs>
        <w:tab w:val="clear" w:pos="1636"/>
        <w:tab w:val="num" w:pos="720"/>
      </w:tabs>
      <w:spacing w:before="40" w:after="0"/>
      <w:ind w:left="72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2A0072"/>
    <w:pPr>
      <w:keepNext/>
      <w:keepLines/>
      <w:numPr>
        <w:ilvl w:val="5"/>
        <w:numId w:val="9"/>
      </w:numPr>
      <w:tabs>
        <w:tab w:val="clear" w:pos="1636"/>
        <w:tab w:val="num" w:pos="720"/>
      </w:tabs>
      <w:spacing w:before="40" w:after="0"/>
      <w:ind w:left="720"/>
      <w:outlineLvl w:val="5"/>
    </w:pPr>
    <w:rPr>
      <w:rFonts w:asciiTheme="majorHAnsi" w:eastAsiaTheme="majorEastAsia" w:hAnsiTheme="majorHAnsi" w:cstheme="majorBidi"/>
      <w:color w:val="1F3763" w:themeColor="accent1" w:themeShade="7F"/>
    </w:rPr>
  </w:style>
  <w:style w:type="paragraph" w:styleId="Ttulo7">
    <w:name w:val="heading 7"/>
    <w:basedOn w:val="Ttulo6"/>
    <w:next w:val="Normal"/>
    <w:link w:val="Ttulo7Car"/>
    <w:qFormat/>
    <w:rsid w:val="002A0072"/>
    <w:pPr>
      <w:keepNext w:val="0"/>
      <w:keepLines w:val="0"/>
      <w:numPr>
        <w:ilvl w:val="6"/>
      </w:numPr>
      <w:tabs>
        <w:tab w:val="num" w:pos="720"/>
        <w:tab w:val="num" w:pos="2268"/>
      </w:tabs>
      <w:spacing w:before="0" w:after="120" w:line="240" w:lineRule="auto"/>
      <w:ind w:left="720"/>
      <w:outlineLvl w:val="6"/>
    </w:pPr>
    <w:rPr>
      <w:rFonts w:ascii="Times New Roman" w:eastAsia="Times New Roman" w:hAnsi="Times New Roman" w:cs="Times New Roman"/>
      <w:b/>
      <w:bCs w:val="0"/>
      <w:snapToGrid w:val="0"/>
      <w:color w:val="auto"/>
      <w:sz w:val="24"/>
      <w:szCs w:val="20"/>
      <w:lang w:val="es-ES" w:eastAsia="es-ES"/>
    </w:rPr>
  </w:style>
  <w:style w:type="paragraph" w:styleId="Ttulo8">
    <w:name w:val="heading 8"/>
    <w:basedOn w:val="Normal"/>
    <w:next w:val="Normal"/>
    <w:link w:val="Ttulo8Car"/>
    <w:qFormat/>
    <w:rsid w:val="002A0072"/>
    <w:pPr>
      <w:numPr>
        <w:ilvl w:val="7"/>
        <w:numId w:val="9"/>
      </w:numPr>
      <w:tabs>
        <w:tab w:val="clear" w:pos="1636"/>
        <w:tab w:val="num" w:pos="720"/>
        <w:tab w:val="left" w:pos="1134"/>
        <w:tab w:val="num" w:pos="2421"/>
      </w:tabs>
      <w:spacing w:after="240" w:line="240" w:lineRule="auto"/>
      <w:ind w:left="720"/>
      <w:outlineLvl w:val="7"/>
    </w:pPr>
    <w:rPr>
      <w:rFonts w:eastAsia="Times New Roman"/>
      <w:b/>
      <w:bCs w:val="0"/>
      <w:sz w:val="24"/>
      <w:szCs w:val="20"/>
      <w:lang w:val="es-ES" w:eastAsia="es-ES"/>
    </w:rPr>
  </w:style>
  <w:style w:type="paragraph" w:styleId="Ttulo9">
    <w:name w:val="heading 9"/>
    <w:basedOn w:val="Normal"/>
    <w:next w:val="Normal"/>
    <w:link w:val="Ttulo9Car"/>
    <w:qFormat/>
    <w:rsid w:val="002A0072"/>
    <w:pPr>
      <w:numPr>
        <w:ilvl w:val="8"/>
        <w:numId w:val="9"/>
      </w:numPr>
      <w:tabs>
        <w:tab w:val="num" w:pos="2591"/>
      </w:tabs>
      <w:spacing w:after="120" w:line="240" w:lineRule="auto"/>
      <w:outlineLvl w:val="8"/>
    </w:pPr>
    <w:rPr>
      <w:rFonts w:eastAsia="Times New Roman"/>
      <w:b/>
      <w:bCs w:val="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numerado,Listas,lp1,CNBV Parrafo1,Lista de nivel 1,List Paragraph1,Bullet List,FooterText,numbered,Paragraphe de liste1,Bulletr List Paragraph,列出段落,列出段落1,Scitum normal,CAPITULO,viñetas,BULLETS,List1,본문1"/>
    <w:basedOn w:val="Normal"/>
    <w:link w:val="PrrafodelistaCar"/>
    <w:uiPriority w:val="34"/>
    <w:qFormat/>
    <w:rsid w:val="0095300D"/>
    <w:pPr>
      <w:ind w:left="720"/>
      <w:contextualSpacing/>
    </w:pPr>
  </w:style>
  <w:style w:type="character" w:customStyle="1" w:styleId="Ttulo1Car">
    <w:name w:val="Título 1 Car"/>
    <w:aliases w:val="ARTICULO 1º Car"/>
    <w:basedOn w:val="Fuentedeprrafopredeter"/>
    <w:link w:val="Ttulo1"/>
    <w:rsid w:val="00DD6CA1"/>
    <w:rPr>
      <w:rFonts w:eastAsiaTheme="majorEastAsia" w:cstheme="majorBidi"/>
      <w:b/>
      <w:color w:val="2F5496" w:themeColor="accent1" w:themeShade="BF"/>
      <w:sz w:val="24"/>
      <w:szCs w:val="32"/>
    </w:rPr>
  </w:style>
  <w:style w:type="paragraph" w:styleId="Revisin">
    <w:name w:val="Revision"/>
    <w:hidden/>
    <w:uiPriority w:val="99"/>
    <w:semiHidden/>
    <w:rsid w:val="00383E17"/>
    <w:pPr>
      <w:spacing w:after="0" w:line="240" w:lineRule="auto"/>
    </w:pPr>
  </w:style>
  <w:style w:type="character" w:customStyle="1" w:styleId="Ttulo4Car">
    <w:name w:val="Título 4 Car"/>
    <w:aliases w:val="o Car,( i ) Car"/>
    <w:basedOn w:val="Fuentedeprrafopredeter"/>
    <w:link w:val="Ttulo4"/>
    <w:rsid w:val="002A0072"/>
    <w:rPr>
      <w:rFonts w:asciiTheme="majorHAnsi" w:eastAsiaTheme="majorEastAsia" w:hAnsiTheme="majorHAnsi" w:cstheme="majorBidi"/>
      <w:bCs/>
      <w:i/>
      <w:iCs/>
      <w:color w:val="2F5496" w:themeColor="accent1" w:themeShade="BF"/>
      <w:lang w:val="es-AR"/>
    </w:rPr>
  </w:style>
  <w:style w:type="character" w:customStyle="1" w:styleId="Ttulo5Car">
    <w:name w:val="Título 5 Car"/>
    <w:aliases w:val="op Car"/>
    <w:basedOn w:val="Fuentedeprrafopredeter"/>
    <w:link w:val="Ttulo5"/>
    <w:rsid w:val="002A0072"/>
    <w:rPr>
      <w:rFonts w:asciiTheme="majorHAnsi" w:eastAsiaTheme="majorEastAsia" w:hAnsiTheme="majorHAnsi" w:cstheme="majorBidi"/>
      <w:bCs/>
      <w:color w:val="2F5496" w:themeColor="accent1" w:themeShade="BF"/>
      <w:lang w:val="es-AR"/>
    </w:rPr>
  </w:style>
  <w:style w:type="character" w:customStyle="1" w:styleId="Ttulo6Car">
    <w:name w:val="Título 6 Car"/>
    <w:basedOn w:val="Fuentedeprrafopredeter"/>
    <w:link w:val="Ttulo6"/>
    <w:rsid w:val="002A0072"/>
    <w:rPr>
      <w:rFonts w:asciiTheme="majorHAnsi" w:eastAsiaTheme="majorEastAsia" w:hAnsiTheme="majorHAnsi" w:cstheme="majorBidi"/>
      <w:bCs/>
      <w:color w:val="1F3763" w:themeColor="accent1" w:themeShade="7F"/>
      <w:lang w:val="es-AR"/>
    </w:rPr>
  </w:style>
  <w:style w:type="character" w:customStyle="1" w:styleId="Ttulo2Car">
    <w:name w:val="Título 2 Car"/>
    <w:aliases w:val="Subchapter 1.1 Car"/>
    <w:basedOn w:val="Fuentedeprrafopredeter"/>
    <w:link w:val="Ttulo2"/>
    <w:rsid w:val="002A0072"/>
    <w:rPr>
      <w:rFonts w:eastAsia="Times New Roman"/>
      <w:bCs/>
      <w:caps/>
      <w:szCs w:val="20"/>
      <w:lang w:val="es-ES" w:eastAsia="es-ES"/>
    </w:rPr>
  </w:style>
  <w:style w:type="character" w:customStyle="1" w:styleId="Ttulo3Car">
    <w:name w:val="Título 3 Car"/>
    <w:basedOn w:val="Fuentedeprrafopredeter"/>
    <w:link w:val="Ttulo3"/>
    <w:rsid w:val="002A0072"/>
    <w:rPr>
      <w:rFonts w:eastAsia="Times New Roman"/>
      <w:bCs/>
      <w:i/>
      <w:caps/>
      <w:szCs w:val="20"/>
      <w:lang w:val="es-ES" w:eastAsia="es-ES"/>
    </w:rPr>
  </w:style>
  <w:style w:type="character" w:customStyle="1" w:styleId="Ttulo7Car">
    <w:name w:val="Título 7 Car"/>
    <w:basedOn w:val="Fuentedeprrafopredeter"/>
    <w:link w:val="Ttulo7"/>
    <w:rsid w:val="002A0072"/>
    <w:rPr>
      <w:rFonts w:eastAsia="Times New Roman"/>
      <w:b/>
      <w:snapToGrid w:val="0"/>
      <w:sz w:val="24"/>
      <w:szCs w:val="20"/>
      <w:lang w:val="es-ES" w:eastAsia="es-ES"/>
    </w:rPr>
  </w:style>
  <w:style w:type="character" w:customStyle="1" w:styleId="Ttulo8Car">
    <w:name w:val="Título 8 Car"/>
    <w:basedOn w:val="Fuentedeprrafopredeter"/>
    <w:link w:val="Ttulo8"/>
    <w:rsid w:val="002A0072"/>
    <w:rPr>
      <w:rFonts w:eastAsia="Times New Roman"/>
      <w:b/>
      <w:color w:val="404040" w:themeColor="text1" w:themeTint="BF"/>
      <w:sz w:val="24"/>
      <w:szCs w:val="20"/>
      <w:lang w:val="es-ES" w:eastAsia="es-ES"/>
    </w:rPr>
  </w:style>
  <w:style w:type="character" w:customStyle="1" w:styleId="Ttulo9Car">
    <w:name w:val="Título 9 Car"/>
    <w:basedOn w:val="Fuentedeprrafopredeter"/>
    <w:link w:val="Ttulo9"/>
    <w:rsid w:val="002A0072"/>
    <w:rPr>
      <w:rFonts w:eastAsia="Times New Roman"/>
      <w:b/>
      <w:color w:val="404040" w:themeColor="text1" w:themeTint="BF"/>
      <w:szCs w:val="20"/>
      <w:lang w:val="es-ES" w:eastAsia="es-ES"/>
    </w:rPr>
  </w:style>
  <w:style w:type="character" w:styleId="Refdecomentario">
    <w:name w:val="annotation reference"/>
    <w:basedOn w:val="Fuentedeprrafopredeter"/>
    <w:uiPriority w:val="99"/>
    <w:unhideWhenUsed/>
    <w:rsid w:val="00534C88"/>
    <w:rPr>
      <w:sz w:val="16"/>
      <w:szCs w:val="16"/>
    </w:rPr>
  </w:style>
  <w:style w:type="paragraph" w:styleId="Textocomentario">
    <w:name w:val="annotation text"/>
    <w:basedOn w:val="Normal"/>
    <w:link w:val="TextocomentarioCar"/>
    <w:uiPriority w:val="99"/>
    <w:unhideWhenUsed/>
    <w:rsid w:val="00534C88"/>
    <w:pPr>
      <w:spacing w:line="240" w:lineRule="auto"/>
    </w:pPr>
    <w:rPr>
      <w:sz w:val="20"/>
      <w:szCs w:val="20"/>
    </w:rPr>
  </w:style>
  <w:style w:type="character" w:customStyle="1" w:styleId="TextocomentarioCar">
    <w:name w:val="Texto comentario Car"/>
    <w:basedOn w:val="Fuentedeprrafopredeter"/>
    <w:link w:val="Textocomentario"/>
    <w:uiPriority w:val="99"/>
    <w:rsid w:val="00534C88"/>
    <w:rPr>
      <w:sz w:val="20"/>
      <w:szCs w:val="20"/>
    </w:rPr>
  </w:style>
  <w:style w:type="paragraph" w:styleId="Asuntodelcomentario">
    <w:name w:val="annotation subject"/>
    <w:basedOn w:val="Textocomentario"/>
    <w:next w:val="Textocomentario"/>
    <w:link w:val="AsuntodelcomentarioCar"/>
    <w:uiPriority w:val="99"/>
    <w:semiHidden/>
    <w:unhideWhenUsed/>
    <w:rsid w:val="00534C88"/>
  </w:style>
  <w:style w:type="character" w:customStyle="1" w:styleId="AsuntodelcomentarioCar">
    <w:name w:val="Asunto del comentario Car"/>
    <w:basedOn w:val="TextocomentarioCar"/>
    <w:link w:val="Asuntodelcomentario"/>
    <w:uiPriority w:val="99"/>
    <w:semiHidden/>
    <w:rsid w:val="00534C88"/>
    <w:rPr>
      <w:sz w:val="20"/>
      <w:szCs w:val="20"/>
    </w:rPr>
  </w:style>
  <w:style w:type="paragraph" w:styleId="NormalWeb">
    <w:name w:val="Normal (Web)"/>
    <w:basedOn w:val="Normal"/>
    <w:unhideWhenUsed/>
    <w:rsid w:val="00306745"/>
    <w:pPr>
      <w:spacing w:before="100" w:beforeAutospacing="1" w:after="100" w:afterAutospacing="1" w:line="240" w:lineRule="auto"/>
    </w:pPr>
    <w:rPr>
      <w:rFonts w:eastAsia="Times New Roman"/>
      <w:b/>
      <w:bCs w:val="0"/>
      <w:sz w:val="24"/>
      <w:szCs w:val="24"/>
      <w:lang w:eastAsia="es-PA"/>
    </w:rPr>
  </w:style>
  <w:style w:type="paragraph" w:customStyle="1" w:styleId="pf0">
    <w:name w:val="pf0"/>
    <w:basedOn w:val="Normal"/>
    <w:rsid w:val="001261C9"/>
    <w:pPr>
      <w:spacing w:before="100" w:beforeAutospacing="1" w:after="100" w:afterAutospacing="1" w:line="240" w:lineRule="auto"/>
    </w:pPr>
    <w:rPr>
      <w:rFonts w:eastAsia="Times New Roman"/>
      <w:b/>
      <w:bCs w:val="0"/>
      <w:sz w:val="24"/>
      <w:szCs w:val="24"/>
      <w:lang w:eastAsia="es-PA"/>
    </w:rPr>
  </w:style>
  <w:style w:type="character" w:customStyle="1" w:styleId="cf01">
    <w:name w:val="cf01"/>
    <w:basedOn w:val="Fuentedeprrafopredeter"/>
    <w:rsid w:val="001261C9"/>
    <w:rPr>
      <w:rFonts w:ascii="Segoe UI" w:hAnsi="Segoe UI" w:cs="Segoe UI" w:hint="default"/>
      <w:sz w:val="18"/>
      <w:szCs w:val="18"/>
    </w:rPr>
  </w:style>
  <w:style w:type="paragraph" w:styleId="Listaconvietas3">
    <w:name w:val="List Bullet 3"/>
    <w:basedOn w:val="Normal"/>
    <w:unhideWhenUsed/>
    <w:rsid w:val="007F25DA"/>
    <w:pPr>
      <w:numPr>
        <w:numId w:val="3"/>
      </w:numPr>
      <w:spacing w:before="120" w:after="120" w:line="276" w:lineRule="auto"/>
    </w:pPr>
    <w:rPr>
      <w:rFonts w:ascii="Century Gothic" w:hAnsi="Century Gothic" w:cstheme="minorBidi"/>
      <w:b/>
      <w:bCs w:val="0"/>
      <w:szCs w:val="24"/>
      <w:lang w:val="en-US"/>
    </w:rPr>
  </w:style>
  <w:style w:type="character" w:customStyle="1" w:styleId="TextocomentarioCar1">
    <w:name w:val="Texto comentario Car1"/>
    <w:basedOn w:val="Fuentedeprrafopredeter"/>
    <w:uiPriority w:val="99"/>
    <w:semiHidden/>
    <w:rsid w:val="00DA6829"/>
    <w:rPr>
      <w:lang w:val="es-ES" w:eastAsia="es-ES"/>
    </w:rPr>
  </w:style>
  <w:style w:type="paragraph" w:customStyle="1" w:styleId="TtuloCentrado">
    <w:name w:val="Título Centrado"/>
    <w:basedOn w:val="Normal"/>
    <w:next w:val="Ttulo1"/>
    <w:rsid w:val="00E76BD2"/>
    <w:pPr>
      <w:tabs>
        <w:tab w:val="left" w:pos="284"/>
      </w:tabs>
      <w:spacing w:before="360" w:after="360" w:line="440" w:lineRule="exact"/>
      <w:jc w:val="center"/>
    </w:pPr>
    <w:rPr>
      <w:rFonts w:eastAsia="Times New Roman"/>
      <w:bCs w:val="0"/>
      <w:caps/>
      <w:sz w:val="32"/>
      <w:szCs w:val="20"/>
      <w:u w:val="double"/>
      <w:lang w:val="es-ES" w:eastAsia="es-ES"/>
    </w:rPr>
  </w:style>
  <w:style w:type="paragraph" w:styleId="Encabezado">
    <w:name w:val="header"/>
    <w:basedOn w:val="Normal"/>
    <w:link w:val="EncabezadoCar"/>
    <w:uiPriority w:val="99"/>
    <w:rsid w:val="00CC69E5"/>
    <w:pPr>
      <w:pBdr>
        <w:bottom w:val="single" w:sz="4" w:space="1" w:color="auto"/>
      </w:pBdr>
      <w:tabs>
        <w:tab w:val="center" w:pos="4252"/>
        <w:tab w:val="right" w:pos="8504"/>
      </w:tabs>
      <w:spacing w:after="240" w:line="240" w:lineRule="auto"/>
      <w:jc w:val="right"/>
    </w:pPr>
    <w:rPr>
      <w:rFonts w:eastAsia="Times New Roman"/>
      <w:bCs w:val="0"/>
      <w:caps/>
      <w:szCs w:val="20"/>
      <w:lang w:val="en-US" w:eastAsia="es-ES"/>
    </w:rPr>
  </w:style>
  <w:style w:type="character" w:customStyle="1" w:styleId="EncabezadoCar">
    <w:name w:val="Encabezado Car"/>
    <w:basedOn w:val="Fuentedeprrafopredeter"/>
    <w:link w:val="Encabezado"/>
    <w:uiPriority w:val="99"/>
    <w:rsid w:val="00CC69E5"/>
    <w:rPr>
      <w:rFonts w:eastAsia="Times New Roman"/>
      <w:bCs/>
      <w:caps/>
      <w:szCs w:val="20"/>
      <w:lang w:val="en-US" w:eastAsia="es-ES"/>
    </w:rPr>
  </w:style>
  <w:style w:type="paragraph" w:styleId="Piedepgina">
    <w:name w:val="footer"/>
    <w:basedOn w:val="Normal"/>
    <w:link w:val="PiedepginaCar"/>
    <w:qFormat/>
    <w:rsid w:val="00CC69E5"/>
    <w:pPr>
      <w:pBdr>
        <w:top w:val="single" w:sz="4" w:space="1" w:color="auto"/>
      </w:pBdr>
      <w:tabs>
        <w:tab w:val="center" w:pos="4252"/>
        <w:tab w:val="right" w:pos="8504"/>
      </w:tabs>
      <w:spacing w:after="0" w:line="240" w:lineRule="auto"/>
    </w:pPr>
    <w:rPr>
      <w:rFonts w:eastAsia="Times New Roman"/>
      <w:b/>
      <w:bCs w:val="0"/>
      <w:i/>
      <w:sz w:val="18"/>
      <w:szCs w:val="20"/>
      <w:lang w:val="es-ES" w:eastAsia="es-ES"/>
    </w:rPr>
  </w:style>
  <w:style w:type="character" w:customStyle="1" w:styleId="PiedepginaCar">
    <w:name w:val="Pie de página Car"/>
    <w:basedOn w:val="Fuentedeprrafopredeter"/>
    <w:link w:val="Piedepgina"/>
    <w:rsid w:val="00CC69E5"/>
    <w:rPr>
      <w:rFonts w:eastAsia="Times New Roman"/>
      <w:b/>
      <w:bCs/>
      <w:i/>
      <w:sz w:val="18"/>
      <w:szCs w:val="20"/>
      <w:lang w:val="es-ES" w:eastAsia="es-ES"/>
    </w:rPr>
  </w:style>
  <w:style w:type="character" w:styleId="Nmerodepgina">
    <w:name w:val="page number"/>
    <w:basedOn w:val="Fuentedeprrafopredeter"/>
    <w:uiPriority w:val="99"/>
    <w:rsid w:val="00CC69E5"/>
  </w:style>
  <w:style w:type="paragraph" w:styleId="Textodeglobo">
    <w:name w:val="Balloon Text"/>
    <w:basedOn w:val="Normal"/>
    <w:link w:val="TextodegloboCar"/>
    <w:uiPriority w:val="99"/>
    <w:semiHidden/>
    <w:rsid w:val="00CC69E5"/>
    <w:pPr>
      <w:spacing w:after="240" w:line="240" w:lineRule="auto"/>
    </w:pPr>
    <w:rPr>
      <w:rFonts w:ascii="Tahoma" w:eastAsia="Times New Roman" w:hAnsi="Tahoma" w:cs="Tahoma"/>
      <w:b/>
      <w:bCs w:val="0"/>
      <w:sz w:val="16"/>
      <w:szCs w:val="16"/>
      <w:lang w:val="es-ES" w:eastAsia="es-ES"/>
    </w:rPr>
  </w:style>
  <w:style w:type="character" w:customStyle="1" w:styleId="TextodegloboCar">
    <w:name w:val="Texto de globo Car"/>
    <w:basedOn w:val="Fuentedeprrafopredeter"/>
    <w:link w:val="Textodeglobo"/>
    <w:uiPriority w:val="99"/>
    <w:semiHidden/>
    <w:rsid w:val="00CC69E5"/>
    <w:rPr>
      <w:rFonts w:ascii="Tahoma" w:eastAsia="Times New Roman" w:hAnsi="Tahoma" w:cs="Tahoma"/>
      <w:b/>
      <w:bCs/>
      <w:sz w:val="16"/>
      <w:szCs w:val="16"/>
      <w:lang w:val="es-ES" w:eastAsia="es-ES"/>
    </w:rPr>
  </w:style>
  <w:style w:type="paragraph" w:customStyle="1" w:styleId="Textocaratula">
    <w:name w:val="Texto caratula"/>
    <w:basedOn w:val="Normal"/>
    <w:rsid w:val="00CC69E5"/>
    <w:pPr>
      <w:spacing w:before="360" w:after="360" w:line="240" w:lineRule="auto"/>
      <w:jc w:val="center"/>
    </w:pPr>
    <w:rPr>
      <w:rFonts w:eastAsia="Times New Roman"/>
      <w:bCs w:val="0"/>
      <w:caps/>
      <w:sz w:val="32"/>
      <w:szCs w:val="20"/>
      <w:lang w:val="es-ES" w:eastAsia="es-ES"/>
    </w:rPr>
  </w:style>
  <w:style w:type="paragraph" w:styleId="Saludo">
    <w:name w:val="Salutation"/>
    <w:basedOn w:val="Normal"/>
    <w:next w:val="Normal"/>
    <w:link w:val="SaludoCar"/>
    <w:rsid w:val="00CC69E5"/>
    <w:pPr>
      <w:spacing w:after="240" w:line="240" w:lineRule="auto"/>
    </w:pPr>
    <w:rPr>
      <w:rFonts w:eastAsia="Times New Roman"/>
      <w:b/>
      <w:bCs w:val="0"/>
      <w:sz w:val="24"/>
      <w:szCs w:val="20"/>
      <w:lang w:val="es-ES" w:eastAsia="es-ES"/>
    </w:rPr>
  </w:style>
  <w:style w:type="character" w:customStyle="1" w:styleId="SaludoCar">
    <w:name w:val="Saludo Car"/>
    <w:basedOn w:val="Fuentedeprrafopredeter"/>
    <w:link w:val="Saludo"/>
    <w:rsid w:val="00CC69E5"/>
    <w:rPr>
      <w:rFonts w:eastAsia="Times New Roman"/>
      <w:b/>
      <w:bCs/>
      <w:sz w:val="24"/>
      <w:szCs w:val="20"/>
      <w:lang w:val="es-ES" w:eastAsia="es-ES"/>
    </w:rPr>
  </w:style>
  <w:style w:type="paragraph" w:styleId="TDC1">
    <w:name w:val="toc 1"/>
    <w:basedOn w:val="Normal"/>
    <w:next w:val="Normal"/>
    <w:autoRedefine/>
    <w:uiPriority w:val="39"/>
    <w:rsid w:val="00CC69E5"/>
    <w:pPr>
      <w:spacing w:before="120" w:after="120" w:line="240" w:lineRule="auto"/>
    </w:pPr>
    <w:rPr>
      <w:rFonts w:eastAsia="Times New Roman"/>
      <w:bCs w:val="0"/>
      <w:caps/>
      <w:sz w:val="20"/>
      <w:szCs w:val="20"/>
      <w:lang w:val="es-ES" w:eastAsia="es-ES"/>
    </w:rPr>
  </w:style>
  <w:style w:type="paragraph" w:styleId="TDC2">
    <w:name w:val="toc 2"/>
    <w:basedOn w:val="Normal"/>
    <w:next w:val="Normal"/>
    <w:autoRedefine/>
    <w:uiPriority w:val="39"/>
    <w:rsid w:val="00CC69E5"/>
    <w:pPr>
      <w:tabs>
        <w:tab w:val="left" w:pos="1920"/>
        <w:tab w:val="right" w:leader="dot" w:pos="8789"/>
      </w:tabs>
      <w:spacing w:after="0" w:line="240" w:lineRule="auto"/>
      <w:ind w:left="240"/>
    </w:pPr>
    <w:rPr>
      <w:rFonts w:eastAsia="Times New Roman"/>
      <w:b/>
      <w:bCs w:val="0"/>
      <w:smallCaps/>
      <w:sz w:val="20"/>
      <w:szCs w:val="20"/>
      <w:lang w:val="es-ES" w:eastAsia="es-ES"/>
    </w:rPr>
  </w:style>
  <w:style w:type="paragraph" w:styleId="TDC3">
    <w:name w:val="toc 3"/>
    <w:basedOn w:val="Normal"/>
    <w:next w:val="Normal"/>
    <w:autoRedefine/>
    <w:uiPriority w:val="39"/>
    <w:rsid w:val="00CC69E5"/>
    <w:pPr>
      <w:tabs>
        <w:tab w:val="left" w:pos="2209"/>
        <w:tab w:val="right" w:leader="dot" w:pos="8789"/>
      </w:tabs>
      <w:spacing w:after="0" w:line="240" w:lineRule="auto"/>
      <w:ind w:left="2250" w:right="49" w:hanging="1775"/>
    </w:pPr>
    <w:rPr>
      <w:rFonts w:eastAsia="Times New Roman"/>
      <w:b/>
      <w:bCs w:val="0"/>
      <w:i/>
      <w:noProof/>
      <w:sz w:val="20"/>
      <w:lang w:val="es-ES" w:eastAsia="es-ES"/>
    </w:rPr>
  </w:style>
  <w:style w:type="paragraph" w:styleId="TDC4">
    <w:name w:val="toc 4"/>
    <w:basedOn w:val="Normal"/>
    <w:next w:val="Normal"/>
    <w:autoRedefine/>
    <w:semiHidden/>
    <w:rsid w:val="00CC69E5"/>
    <w:pPr>
      <w:spacing w:after="0" w:line="240" w:lineRule="auto"/>
      <w:ind w:left="720"/>
    </w:pPr>
    <w:rPr>
      <w:rFonts w:eastAsia="Times New Roman"/>
      <w:b/>
      <w:bCs w:val="0"/>
      <w:sz w:val="18"/>
      <w:szCs w:val="20"/>
      <w:lang w:val="es-ES" w:eastAsia="es-ES"/>
    </w:rPr>
  </w:style>
  <w:style w:type="paragraph" w:styleId="TDC5">
    <w:name w:val="toc 5"/>
    <w:basedOn w:val="Normal"/>
    <w:next w:val="Normal"/>
    <w:autoRedefine/>
    <w:semiHidden/>
    <w:rsid w:val="00CC69E5"/>
    <w:pPr>
      <w:spacing w:after="0" w:line="240" w:lineRule="auto"/>
      <w:ind w:left="960"/>
    </w:pPr>
    <w:rPr>
      <w:rFonts w:eastAsia="Times New Roman"/>
      <w:b/>
      <w:bCs w:val="0"/>
      <w:sz w:val="18"/>
      <w:szCs w:val="20"/>
      <w:lang w:val="es-ES" w:eastAsia="es-ES"/>
    </w:rPr>
  </w:style>
  <w:style w:type="paragraph" w:styleId="TDC6">
    <w:name w:val="toc 6"/>
    <w:basedOn w:val="Normal"/>
    <w:next w:val="Normal"/>
    <w:autoRedefine/>
    <w:semiHidden/>
    <w:rsid w:val="00CC69E5"/>
    <w:pPr>
      <w:spacing w:after="0" w:line="240" w:lineRule="auto"/>
      <w:ind w:left="1200"/>
    </w:pPr>
    <w:rPr>
      <w:rFonts w:eastAsia="Times New Roman"/>
      <w:b/>
      <w:bCs w:val="0"/>
      <w:sz w:val="18"/>
      <w:szCs w:val="20"/>
      <w:lang w:val="es-ES" w:eastAsia="es-ES"/>
    </w:rPr>
  </w:style>
  <w:style w:type="paragraph" w:styleId="TDC7">
    <w:name w:val="toc 7"/>
    <w:basedOn w:val="Normal"/>
    <w:next w:val="Normal"/>
    <w:autoRedefine/>
    <w:semiHidden/>
    <w:rsid w:val="00CC69E5"/>
    <w:pPr>
      <w:spacing w:after="0" w:line="240" w:lineRule="auto"/>
      <w:ind w:left="1440"/>
    </w:pPr>
    <w:rPr>
      <w:rFonts w:eastAsia="Times New Roman"/>
      <w:b/>
      <w:bCs w:val="0"/>
      <w:sz w:val="18"/>
      <w:szCs w:val="20"/>
      <w:lang w:val="es-ES" w:eastAsia="es-ES"/>
    </w:rPr>
  </w:style>
  <w:style w:type="paragraph" w:styleId="TDC8">
    <w:name w:val="toc 8"/>
    <w:basedOn w:val="Normal"/>
    <w:next w:val="Normal"/>
    <w:autoRedefine/>
    <w:semiHidden/>
    <w:rsid w:val="00CC69E5"/>
    <w:pPr>
      <w:spacing w:after="0" w:line="240" w:lineRule="auto"/>
      <w:ind w:left="1680"/>
    </w:pPr>
    <w:rPr>
      <w:rFonts w:eastAsia="Times New Roman"/>
      <w:b/>
      <w:bCs w:val="0"/>
      <w:sz w:val="18"/>
      <w:szCs w:val="20"/>
      <w:lang w:val="es-ES" w:eastAsia="es-ES"/>
    </w:rPr>
  </w:style>
  <w:style w:type="paragraph" w:styleId="TDC9">
    <w:name w:val="toc 9"/>
    <w:basedOn w:val="Normal"/>
    <w:next w:val="Normal"/>
    <w:autoRedefine/>
    <w:semiHidden/>
    <w:rsid w:val="00CC69E5"/>
    <w:pPr>
      <w:spacing w:after="0" w:line="240" w:lineRule="auto"/>
      <w:ind w:left="1920"/>
    </w:pPr>
    <w:rPr>
      <w:rFonts w:eastAsia="Times New Roman"/>
      <w:b/>
      <w:bCs w:val="0"/>
      <w:sz w:val="18"/>
      <w:szCs w:val="20"/>
      <w:lang w:val="es-ES" w:eastAsia="es-ES"/>
    </w:rPr>
  </w:style>
  <w:style w:type="character" w:styleId="Hipervnculo">
    <w:name w:val="Hyperlink"/>
    <w:basedOn w:val="Fuentedeprrafopredeter"/>
    <w:uiPriority w:val="99"/>
    <w:rsid w:val="00CC69E5"/>
    <w:rPr>
      <w:color w:val="0000FF"/>
      <w:u w:val="single"/>
    </w:rPr>
  </w:style>
  <w:style w:type="paragraph" w:customStyle="1" w:styleId="Anexo">
    <w:name w:val="Anexo"/>
    <w:basedOn w:val="Normal"/>
    <w:rsid w:val="00CC69E5"/>
    <w:pPr>
      <w:widowControl w:val="0"/>
      <w:numPr>
        <w:numId w:val="4"/>
      </w:numPr>
      <w:tabs>
        <w:tab w:val="num" w:pos="360"/>
      </w:tabs>
      <w:spacing w:after="120" w:line="240" w:lineRule="auto"/>
    </w:pPr>
    <w:rPr>
      <w:rFonts w:eastAsia="Times New Roman"/>
      <w:b/>
      <w:bCs w:val="0"/>
      <w:sz w:val="24"/>
      <w:szCs w:val="20"/>
      <w:lang w:val="es-ES_tradnl" w:eastAsia="es-ES"/>
    </w:rPr>
  </w:style>
  <w:style w:type="paragraph" w:customStyle="1" w:styleId="art">
    <w:name w:val="art"/>
    <w:basedOn w:val="Normal"/>
    <w:rsid w:val="00CC69E5"/>
    <w:pPr>
      <w:spacing w:after="240" w:line="240" w:lineRule="auto"/>
      <w:ind w:left="567"/>
    </w:pPr>
    <w:rPr>
      <w:rFonts w:eastAsia="Times New Roman"/>
      <w:b/>
      <w:bCs w:val="0"/>
      <w:i/>
      <w:sz w:val="24"/>
      <w:szCs w:val="20"/>
      <w:lang w:val="es-ES" w:eastAsia="es-ES"/>
    </w:rPr>
  </w:style>
  <w:style w:type="paragraph" w:customStyle="1" w:styleId="cuadrocentr11">
    <w:name w:val="cuadro centr 1 1"/>
    <w:basedOn w:val="Normal"/>
    <w:next w:val="Normal"/>
    <w:rsid w:val="00CC69E5"/>
    <w:pPr>
      <w:keepLines/>
      <w:pBdr>
        <w:top w:val="single" w:sz="12" w:space="1" w:color="auto"/>
        <w:left w:val="single" w:sz="12" w:space="1" w:color="auto"/>
        <w:bottom w:val="single" w:sz="12" w:space="1" w:color="auto"/>
        <w:right w:val="single" w:sz="12" w:space="1" w:color="auto"/>
      </w:pBdr>
      <w:tabs>
        <w:tab w:val="left" w:pos="284"/>
      </w:tabs>
      <w:spacing w:before="240" w:after="360" w:line="240" w:lineRule="auto"/>
      <w:ind w:left="567" w:right="567"/>
      <w:jc w:val="center"/>
    </w:pPr>
    <w:rPr>
      <w:rFonts w:eastAsia="Times New Roman"/>
      <w:bCs w:val="0"/>
      <w:szCs w:val="20"/>
      <w:lang w:val="es-ES" w:eastAsia="es-ES"/>
    </w:rPr>
  </w:style>
  <w:style w:type="paragraph" w:customStyle="1" w:styleId="Default">
    <w:name w:val="Default"/>
    <w:rsid w:val="00CC69E5"/>
    <w:pPr>
      <w:widowControl w:val="0"/>
      <w:autoSpaceDE w:val="0"/>
      <w:autoSpaceDN w:val="0"/>
      <w:spacing w:after="0" w:line="240" w:lineRule="auto"/>
    </w:pPr>
    <w:rPr>
      <w:rFonts w:eastAsia="Times New Roman"/>
      <w:b/>
      <w:bCs/>
      <w:sz w:val="20"/>
      <w:szCs w:val="20"/>
      <w:lang w:val="es-ES" w:eastAsia="es-ES"/>
    </w:rPr>
  </w:style>
  <w:style w:type="paragraph" w:customStyle="1" w:styleId="Derecha">
    <w:name w:val="Derecha"/>
    <w:basedOn w:val="Normal"/>
    <w:next w:val="Normal"/>
    <w:rsid w:val="00CC69E5"/>
    <w:pPr>
      <w:spacing w:after="240" w:line="240" w:lineRule="auto"/>
      <w:jc w:val="right"/>
    </w:pPr>
    <w:rPr>
      <w:rFonts w:eastAsia="Times New Roman"/>
      <w:b/>
      <w:bCs w:val="0"/>
      <w:i/>
      <w:sz w:val="24"/>
      <w:szCs w:val="20"/>
      <w:lang w:val="es-ES" w:eastAsia="es-ES"/>
    </w:rPr>
  </w:style>
  <w:style w:type="paragraph" w:customStyle="1" w:styleId="Heading4o">
    <w:name w:val="Heading 4.o"/>
    <w:basedOn w:val="Ttulo3"/>
    <w:next w:val="Ttulo3"/>
    <w:rsid w:val="00CC69E5"/>
  </w:style>
  <w:style w:type="paragraph" w:customStyle="1" w:styleId="Indent10">
    <w:name w:val="Indent 1"/>
    <w:basedOn w:val="Normal"/>
    <w:rsid w:val="00CC69E5"/>
    <w:pPr>
      <w:spacing w:after="240" w:line="240" w:lineRule="auto"/>
    </w:pPr>
    <w:rPr>
      <w:rFonts w:eastAsia="Times New Roman"/>
      <w:b/>
      <w:bCs w:val="0"/>
      <w:sz w:val="24"/>
      <w:szCs w:val="20"/>
      <w:lang w:val="es-ES" w:eastAsia="es-ES"/>
    </w:rPr>
  </w:style>
  <w:style w:type="paragraph" w:customStyle="1" w:styleId="indent1">
    <w:name w:val="indent 1"/>
    <w:basedOn w:val="Normal"/>
    <w:rsid w:val="00CC69E5"/>
    <w:pPr>
      <w:numPr>
        <w:numId w:val="5"/>
      </w:numPr>
      <w:tabs>
        <w:tab w:val="num" w:pos="360"/>
      </w:tabs>
      <w:spacing w:after="240" w:line="240" w:lineRule="auto"/>
    </w:pPr>
    <w:rPr>
      <w:rFonts w:eastAsia="Times New Roman"/>
      <w:b/>
      <w:bCs w:val="0"/>
      <w:sz w:val="24"/>
      <w:szCs w:val="20"/>
      <w:lang w:val="es-ES_tradnl" w:eastAsia="es-ES"/>
    </w:rPr>
  </w:style>
  <w:style w:type="paragraph" w:customStyle="1" w:styleId="Indent1a">
    <w:name w:val="Indent 1 a"/>
    <w:basedOn w:val="Normal"/>
    <w:rsid w:val="00CC69E5"/>
    <w:pPr>
      <w:numPr>
        <w:numId w:val="6"/>
      </w:numPr>
      <w:tabs>
        <w:tab w:val="left" w:pos="284"/>
        <w:tab w:val="num" w:pos="360"/>
        <w:tab w:val="left" w:pos="1247"/>
      </w:tabs>
      <w:spacing w:after="240" w:line="240" w:lineRule="auto"/>
      <w:ind w:left="0" w:firstLine="0"/>
    </w:pPr>
    <w:rPr>
      <w:rFonts w:eastAsia="Times New Roman"/>
      <w:b/>
      <w:bCs w:val="0"/>
      <w:sz w:val="24"/>
      <w:szCs w:val="20"/>
      <w:lang w:val="es-ES" w:eastAsia="es-ES"/>
    </w:rPr>
  </w:style>
  <w:style w:type="paragraph" w:customStyle="1" w:styleId="IndentArt">
    <w:name w:val="Indent Art"/>
    <w:basedOn w:val="Normal"/>
    <w:rsid w:val="00CC69E5"/>
    <w:pPr>
      <w:numPr>
        <w:numId w:val="7"/>
      </w:numPr>
      <w:tabs>
        <w:tab w:val="left" w:pos="284"/>
        <w:tab w:val="num" w:pos="360"/>
      </w:tabs>
      <w:spacing w:before="120" w:after="240" w:line="240" w:lineRule="auto"/>
      <w:ind w:right="284"/>
    </w:pPr>
    <w:rPr>
      <w:rFonts w:eastAsia="Times New Roman"/>
      <w:b/>
      <w:bCs w:val="0"/>
      <w:i/>
      <w:sz w:val="24"/>
      <w:szCs w:val="20"/>
      <w:lang w:val="es-ES" w:eastAsia="es-ES"/>
    </w:rPr>
  </w:style>
  <w:style w:type="paragraph" w:styleId="Listaconnmeros">
    <w:name w:val="List Number"/>
    <w:basedOn w:val="Normal"/>
    <w:rsid w:val="00CC69E5"/>
    <w:pPr>
      <w:numPr>
        <w:numId w:val="8"/>
      </w:numPr>
      <w:spacing w:after="240" w:line="240" w:lineRule="auto"/>
    </w:pPr>
    <w:rPr>
      <w:rFonts w:eastAsia="Times New Roman"/>
      <w:b/>
      <w:bCs w:val="0"/>
      <w:sz w:val="24"/>
      <w:szCs w:val="20"/>
      <w:lang w:val="es-ES" w:eastAsia="es-ES"/>
    </w:rPr>
  </w:style>
  <w:style w:type="paragraph" w:styleId="Listaconnmeros2">
    <w:name w:val="List Number 2"/>
    <w:basedOn w:val="Normal"/>
    <w:rsid w:val="00CC69E5"/>
    <w:pPr>
      <w:tabs>
        <w:tab w:val="num" w:pos="360"/>
      </w:tabs>
      <w:spacing w:after="240" w:line="240" w:lineRule="auto"/>
    </w:pPr>
    <w:rPr>
      <w:rFonts w:eastAsia="Times New Roman"/>
      <w:b/>
      <w:bCs w:val="0"/>
      <w:sz w:val="24"/>
      <w:szCs w:val="20"/>
      <w:lang w:val="es-ES" w:eastAsia="es-ES"/>
    </w:rPr>
  </w:style>
  <w:style w:type="paragraph" w:styleId="Listaconnmeros5">
    <w:name w:val="List Number 5"/>
    <w:basedOn w:val="Normal"/>
    <w:rsid w:val="00CC69E5"/>
    <w:pPr>
      <w:spacing w:after="240" w:line="240" w:lineRule="auto"/>
    </w:pPr>
    <w:rPr>
      <w:rFonts w:eastAsia="Times New Roman"/>
      <w:b/>
      <w:bCs w:val="0"/>
      <w:sz w:val="24"/>
      <w:szCs w:val="20"/>
      <w:lang w:val="es-ES" w:eastAsia="es-ES"/>
    </w:rPr>
  </w:style>
  <w:style w:type="paragraph" w:styleId="Listaconvietas">
    <w:name w:val="List Bullet"/>
    <w:basedOn w:val="Normal"/>
    <w:autoRedefine/>
    <w:rsid w:val="00CC69E5"/>
    <w:pPr>
      <w:numPr>
        <w:numId w:val="10"/>
      </w:numPr>
      <w:spacing w:after="240" w:line="240" w:lineRule="auto"/>
    </w:pPr>
    <w:rPr>
      <w:rFonts w:eastAsia="Times New Roman"/>
      <w:b/>
      <w:bCs w:val="0"/>
      <w:sz w:val="24"/>
      <w:szCs w:val="20"/>
      <w:lang w:val="es-ES" w:eastAsia="es-ES"/>
    </w:rPr>
  </w:style>
  <w:style w:type="paragraph" w:styleId="Listaconvietas2">
    <w:name w:val="List Bullet 2"/>
    <w:basedOn w:val="Normal"/>
    <w:autoRedefine/>
    <w:rsid w:val="00CC69E5"/>
    <w:pPr>
      <w:numPr>
        <w:numId w:val="18"/>
      </w:numPr>
      <w:spacing w:before="120" w:after="0" w:line="240" w:lineRule="auto"/>
    </w:pPr>
    <w:rPr>
      <w:rFonts w:eastAsia="Times New Roman"/>
      <w:b/>
      <w:bCs w:val="0"/>
      <w:sz w:val="24"/>
      <w:szCs w:val="20"/>
      <w:lang w:val="es-ES" w:eastAsia="es-ES"/>
    </w:rPr>
  </w:style>
  <w:style w:type="paragraph" w:customStyle="1" w:styleId="Listaconvietas6">
    <w:name w:val="Lista con viñetas 6"/>
    <w:basedOn w:val="Listaconnmeros5"/>
    <w:rsid w:val="00CC69E5"/>
    <w:pPr>
      <w:spacing w:before="60" w:after="60"/>
      <w:ind w:left="576" w:hanging="288"/>
    </w:pPr>
    <w:rPr>
      <w:sz w:val="22"/>
      <w:lang w:val="es-ES_tradnl"/>
    </w:rPr>
  </w:style>
  <w:style w:type="paragraph" w:customStyle="1" w:styleId="Listaletra1">
    <w:name w:val="Lista letra 1"/>
    <w:basedOn w:val="Normal"/>
    <w:rsid w:val="00CC69E5"/>
    <w:pPr>
      <w:numPr>
        <w:numId w:val="11"/>
      </w:numPr>
      <w:spacing w:after="240" w:line="240" w:lineRule="auto"/>
    </w:pPr>
    <w:rPr>
      <w:rFonts w:eastAsia="Times New Roman"/>
      <w:b/>
      <w:bCs w:val="0"/>
      <w:sz w:val="24"/>
      <w:szCs w:val="20"/>
      <w:lang w:val="es-ES" w:eastAsia="es-ES"/>
    </w:rPr>
  </w:style>
  <w:style w:type="paragraph" w:customStyle="1" w:styleId="Listaletras2">
    <w:name w:val="Lista letras 2"/>
    <w:basedOn w:val="Normal"/>
    <w:rsid w:val="00CC69E5"/>
    <w:pPr>
      <w:numPr>
        <w:numId w:val="12"/>
      </w:numPr>
      <w:tabs>
        <w:tab w:val="num" w:pos="360"/>
      </w:tabs>
      <w:spacing w:after="240" w:line="240" w:lineRule="auto"/>
    </w:pPr>
    <w:rPr>
      <w:rFonts w:eastAsia="Times New Roman"/>
      <w:b/>
      <w:bCs w:val="0"/>
      <w:sz w:val="24"/>
      <w:szCs w:val="20"/>
      <w:lang w:val="es-ES" w:eastAsia="es-ES"/>
    </w:rPr>
  </w:style>
  <w:style w:type="paragraph" w:customStyle="1" w:styleId="Listanumerada1">
    <w:name w:val="Lista numerada 1"/>
    <w:basedOn w:val="Normal"/>
    <w:rsid w:val="00CC69E5"/>
    <w:pPr>
      <w:spacing w:after="240" w:line="240" w:lineRule="auto"/>
    </w:pPr>
    <w:rPr>
      <w:rFonts w:eastAsia="Times New Roman"/>
      <w:b/>
      <w:bCs w:val="0"/>
      <w:sz w:val="24"/>
      <w:szCs w:val="20"/>
      <w:lang w:val="es-ES" w:eastAsia="es-ES"/>
    </w:rPr>
  </w:style>
  <w:style w:type="paragraph" w:customStyle="1" w:styleId="Listanumerada2">
    <w:name w:val="Lista numerada 2"/>
    <w:basedOn w:val="Normal"/>
    <w:rsid w:val="00CC69E5"/>
    <w:pPr>
      <w:tabs>
        <w:tab w:val="num" w:pos="1080"/>
      </w:tabs>
      <w:spacing w:after="240" w:line="240" w:lineRule="auto"/>
    </w:pPr>
    <w:rPr>
      <w:rFonts w:eastAsia="Times New Roman"/>
      <w:b/>
      <w:bCs w:val="0"/>
      <w:sz w:val="24"/>
      <w:szCs w:val="20"/>
      <w:lang w:val="es-ES" w:eastAsia="es-ES"/>
    </w:rPr>
  </w:style>
  <w:style w:type="paragraph" w:customStyle="1" w:styleId="Listavietas2">
    <w:name w:val="Lista viñetas 2"/>
    <w:basedOn w:val="Normal"/>
    <w:rsid w:val="00CC69E5"/>
    <w:pPr>
      <w:numPr>
        <w:numId w:val="13"/>
      </w:numPr>
      <w:tabs>
        <w:tab w:val="num" w:pos="360"/>
      </w:tabs>
      <w:spacing w:after="240" w:line="240" w:lineRule="auto"/>
    </w:pPr>
    <w:rPr>
      <w:rFonts w:eastAsia="Times New Roman"/>
      <w:b/>
      <w:bCs w:val="0"/>
      <w:sz w:val="24"/>
      <w:szCs w:val="20"/>
      <w:lang w:val="es-ES" w:eastAsia="es-ES"/>
    </w:rPr>
  </w:style>
  <w:style w:type="paragraph" w:customStyle="1" w:styleId="ListaVieta3">
    <w:name w:val="Lista Viñeta 3"/>
    <w:basedOn w:val="Listavietas2"/>
    <w:rsid w:val="00CC69E5"/>
    <w:pPr>
      <w:numPr>
        <w:numId w:val="14"/>
      </w:numPr>
      <w:tabs>
        <w:tab w:val="num" w:pos="360"/>
        <w:tab w:val="num" w:pos="717"/>
      </w:tabs>
      <w:spacing w:after="120"/>
    </w:pPr>
  </w:style>
  <w:style w:type="paragraph" w:customStyle="1" w:styleId="Listavietas1">
    <w:name w:val="Lista viñetas 1"/>
    <w:basedOn w:val="Normal"/>
    <w:rsid w:val="00CC69E5"/>
    <w:pPr>
      <w:numPr>
        <w:numId w:val="15"/>
      </w:numPr>
      <w:tabs>
        <w:tab w:val="num" w:pos="360"/>
      </w:tabs>
      <w:spacing w:after="240" w:line="240" w:lineRule="auto"/>
    </w:pPr>
    <w:rPr>
      <w:rFonts w:eastAsia="Times New Roman"/>
      <w:b/>
      <w:bCs w:val="0"/>
      <w:sz w:val="24"/>
      <w:szCs w:val="20"/>
      <w:lang w:val="es-ES" w:eastAsia="es-ES"/>
    </w:rPr>
  </w:style>
  <w:style w:type="paragraph" w:styleId="Mapadeldocumento">
    <w:name w:val="Document Map"/>
    <w:basedOn w:val="Normal"/>
    <w:link w:val="MapadeldocumentoCar"/>
    <w:semiHidden/>
    <w:rsid w:val="00CC69E5"/>
    <w:pPr>
      <w:shd w:val="clear" w:color="auto" w:fill="000080"/>
      <w:spacing w:after="240" w:line="240" w:lineRule="auto"/>
    </w:pPr>
    <w:rPr>
      <w:rFonts w:ascii="Tahoma" w:eastAsia="Times New Roman" w:hAnsi="Tahoma"/>
      <w:b/>
      <w:bCs w:val="0"/>
      <w:sz w:val="24"/>
      <w:szCs w:val="20"/>
      <w:lang w:val="es-ES" w:eastAsia="es-ES"/>
    </w:rPr>
  </w:style>
  <w:style w:type="character" w:customStyle="1" w:styleId="MapadeldocumentoCar">
    <w:name w:val="Mapa del documento Car"/>
    <w:basedOn w:val="Fuentedeprrafopredeter"/>
    <w:link w:val="Mapadeldocumento"/>
    <w:semiHidden/>
    <w:rsid w:val="00CC69E5"/>
    <w:rPr>
      <w:rFonts w:ascii="Tahoma" w:eastAsia="Times New Roman" w:hAnsi="Tahoma"/>
      <w:b/>
      <w:bCs/>
      <w:sz w:val="24"/>
      <w:szCs w:val="20"/>
      <w:shd w:val="clear" w:color="auto" w:fill="000080"/>
      <w:lang w:val="es-ES" w:eastAsia="es-ES"/>
    </w:rPr>
  </w:style>
  <w:style w:type="paragraph" w:customStyle="1" w:styleId="ParrafoNum">
    <w:name w:val="Parrafo Num"/>
    <w:basedOn w:val="Listanumerada2"/>
    <w:rsid w:val="00CC69E5"/>
    <w:pPr>
      <w:tabs>
        <w:tab w:val="left" w:pos="851"/>
      </w:tabs>
    </w:pPr>
  </w:style>
  <w:style w:type="character" w:styleId="Refdenotaalpie">
    <w:name w:val="footnote reference"/>
    <w:basedOn w:val="Fuentedeprrafopredeter"/>
    <w:semiHidden/>
    <w:rsid w:val="00CC69E5"/>
    <w:rPr>
      <w:rFonts w:ascii="Times New Roman" w:hAnsi="Times New Roman"/>
      <w:b/>
      <w:sz w:val="20"/>
      <w:vertAlign w:val="superscript"/>
    </w:rPr>
  </w:style>
  <w:style w:type="paragraph" w:customStyle="1" w:styleId="Respuesta">
    <w:name w:val="Respuesta"/>
    <w:basedOn w:val="Normal"/>
    <w:next w:val="Normal"/>
    <w:rsid w:val="00CC69E5"/>
    <w:pPr>
      <w:numPr>
        <w:numId w:val="16"/>
      </w:numPr>
      <w:tabs>
        <w:tab w:val="num" w:pos="360"/>
      </w:tabs>
      <w:spacing w:after="240" w:line="240" w:lineRule="auto"/>
    </w:pPr>
    <w:rPr>
      <w:rFonts w:ascii="Tahoma" w:eastAsia="Times New Roman" w:hAnsi="Tahoma"/>
      <w:b/>
      <w:bCs w:val="0"/>
      <w:sz w:val="24"/>
      <w:szCs w:val="20"/>
      <w:shd w:val="clear" w:color="auto" w:fill="FFFF00"/>
      <w:lang w:eastAsia="es-ES"/>
    </w:rPr>
  </w:style>
  <w:style w:type="paragraph" w:styleId="Sangra2detindependiente">
    <w:name w:val="Body Text Indent 2"/>
    <w:basedOn w:val="Normal"/>
    <w:link w:val="Sangra2detindependienteCar"/>
    <w:rsid w:val="00CC69E5"/>
    <w:pPr>
      <w:spacing w:after="240" w:line="240" w:lineRule="auto"/>
      <w:ind w:left="1418"/>
    </w:pPr>
    <w:rPr>
      <w:rFonts w:eastAsia="Times New Roman"/>
      <w:b/>
      <w:bCs w:val="0"/>
      <w:sz w:val="24"/>
      <w:szCs w:val="20"/>
      <w:lang w:val="es-ES" w:eastAsia="es-ES"/>
    </w:rPr>
  </w:style>
  <w:style w:type="character" w:customStyle="1" w:styleId="Sangra2detindependienteCar">
    <w:name w:val="Sangría 2 de t. independiente Car"/>
    <w:basedOn w:val="Fuentedeprrafopredeter"/>
    <w:link w:val="Sangra2detindependiente"/>
    <w:rsid w:val="00CC69E5"/>
    <w:rPr>
      <w:rFonts w:eastAsia="Times New Roman"/>
      <w:b/>
      <w:bCs/>
      <w:sz w:val="24"/>
      <w:szCs w:val="20"/>
      <w:lang w:val="es-ES" w:eastAsia="es-ES"/>
    </w:rPr>
  </w:style>
  <w:style w:type="paragraph" w:styleId="Sangra3detindependiente">
    <w:name w:val="Body Text Indent 3"/>
    <w:basedOn w:val="Normal"/>
    <w:link w:val="Sangra3detindependienteCar"/>
    <w:rsid w:val="00CC69E5"/>
    <w:pPr>
      <w:widowControl w:val="0"/>
      <w:spacing w:before="100" w:after="100" w:line="240" w:lineRule="auto"/>
      <w:ind w:left="720"/>
    </w:pPr>
    <w:rPr>
      <w:rFonts w:eastAsia="Times New Roman"/>
      <w:b/>
      <w:bCs w:val="0"/>
      <w:snapToGrid w:val="0"/>
      <w:sz w:val="24"/>
      <w:szCs w:val="20"/>
      <w:lang w:val="es-ES_tradnl" w:eastAsia="es-ES"/>
    </w:rPr>
  </w:style>
  <w:style w:type="character" w:customStyle="1" w:styleId="Sangra3detindependienteCar">
    <w:name w:val="Sangría 3 de t. independiente Car"/>
    <w:basedOn w:val="Fuentedeprrafopredeter"/>
    <w:link w:val="Sangra3detindependiente"/>
    <w:rsid w:val="00CC69E5"/>
    <w:rPr>
      <w:rFonts w:eastAsia="Times New Roman"/>
      <w:b/>
      <w:bCs/>
      <w:snapToGrid w:val="0"/>
      <w:sz w:val="24"/>
      <w:szCs w:val="20"/>
      <w:lang w:val="es-ES_tradnl" w:eastAsia="es-ES"/>
    </w:rPr>
  </w:style>
  <w:style w:type="paragraph" w:styleId="Sangradetextonormal">
    <w:name w:val="Body Text Indent"/>
    <w:aliases w:val="Sangría de t. independiente"/>
    <w:basedOn w:val="Normal"/>
    <w:link w:val="SangradetextonormalCar"/>
    <w:rsid w:val="00CC69E5"/>
    <w:pPr>
      <w:spacing w:after="240" w:line="240" w:lineRule="auto"/>
      <w:ind w:left="360"/>
    </w:pPr>
    <w:rPr>
      <w:rFonts w:eastAsia="Times New Roman"/>
      <w:b/>
      <w:bCs w:val="0"/>
      <w:sz w:val="24"/>
      <w:szCs w:val="20"/>
      <w:lang w:val="es-ES" w:eastAsia="es-ES"/>
    </w:rPr>
  </w:style>
  <w:style w:type="character" w:customStyle="1" w:styleId="SangradetextonormalCar">
    <w:name w:val="Sangría de texto normal Car"/>
    <w:aliases w:val="Sangría de t. independiente Car"/>
    <w:basedOn w:val="Fuentedeprrafopredeter"/>
    <w:link w:val="Sangradetextonormal"/>
    <w:rsid w:val="00CC69E5"/>
    <w:rPr>
      <w:rFonts w:eastAsia="Times New Roman"/>
      <w:b/>
      <w:bCs/>
      <w:sz w:val="24"/>
      <w:szCs w:val="20"/>
      <w:lang w:val="es-ES" w:eastAsia="es-ES"/>
    </w:rPr>
  </w:style>
  <w:style w:type="paragraph" w:customStyle="1" w:styleId="TablaTitulo">
    <w:name w:val="Tabla Titulo"/>
    <w:basedOn w:val="Normal"/>
    <w:next w:val="Normal"/>
    <w:rsid w:val="00CC69E5"/>
    <w:pPr>
      <w:tabs>
        <w:tab w:val="left" w:pos="0"/>
        <w:tab w:val="left" w:pos="284"/>
        <w:tab w:val="left" w:pos="720"/>
      </w:tabs>
      <w:suppressAutoHyphens/>
      <w:spacing w:before="60" w:after="60" w:line="240" w:lineRule="auto"/>
      <w:jc w:val="center"/>
    </w:pPr>
    <w:rPr>
      <w:rFonts w:eastAsia="Times New Roman"/>
      <w:bCs w:val="0"/>
      <w:spacing w:val="-3"/>
      <w:sz w:val="24"/>
      <w:szCs w:val="20"/>
      <w:lang w:val="es-ES" w:eastAsia="es-ES"/>
    </w:rPr>
  </w:style>
  <w:style w:type="paragraph" w:styleId="Textoindependiente">
    <w:name w:val="Body Text"/>
    <w:basedOn w:val="Normal"/>
    <w:link w:val="TextoindependienteCar"/>
    <w:rsid w:val="00CC69E5"/>
    <w:pPr>
      <w:spacing w:after="0" w:line="240" w:lineRule="auto"/>
      <w:jc w:val="center"/>
    </w:pPr>
    <w:rPr>
      <w:rFonts w:eastAsia="Times New Roman"/>
      <w:b/>
      <w:bCs w:val="0"/>
      <w:sz w:val="32"/>
      <w:szCs w:val="20"/>
      <w:lang w:val="es-MX" w:eastAsia="es-ES"/>
    </w:rPr>
  </w:style>
  <w:style w:type="character" w:customStyle="1" w:styleId="TextoindependienteCar">
    <w:name w:val="Texto independiente Car"/>
    <w:basedOn w:val="Fuentedeprrafopredeter"/>
    <w:link w:val="Textoindependiente"/>
    <w:rsid w:val="00CC69E5"/>
    <w:rPr>
      <w:rFonts w:eastAsia="Times New Roman"/>
      <w:b/>
      <w:bCs/>
      <w:sz w:val="32"/>
      <w:szCs w:val="20"/>
      <w:lang w:val="es-MX" w:eastAsia="es-ES"/>
    </w:rPr>
  </w:style>
  <w:style w:type="paragraph" w:styleId="Textoindependiente2">
    <w:name w:val="Body Text 2"/>
    <w:basedOn w:val="Normal"/>
    <w:link w:val="Textoindependiente2Car"/>
    <w:rsid w:val="00CC69E5"/>
    <w:pPr>
      <w:spacing w:after="0" w:line="240" w:lineRule="auto"/>
    </w:pPr>
    <w:rPr>
      <w:rFonts w:eastAsia="Times New Roman"/>
      <w:b/>
      <w:bCs w:val="0"/>
      <w:sz w:val="24"/>
      <w:szCs w:val="20"/>
      <w:lang w:val="es-ES" w:eastAsia="es-ES"/>
    </w:rPr>
  </w:style>
  <w:style w:type="character" w:customStyle="1" w:styleId="Textoindependiente2Car">
    <w:name w:val="Texto independiente 2 Car"/>
    <w:basedOn w:val="Fuentedeprrafopredeter"/>
    <w:link w:val="Textoindependiente2"/>
    <w:rsid w:val="00CC69E5"/>
    <w:rPr>
      <w:rFonts w:eastAsia="Times New Roman"/>
      <w:b/>
      <w:bCs/>
      <w:sz w:val="24"/>
      <w:szCs w:val="20"/>
      <w:lang w:val="es-ES" w:eastAsia="es-ES"/>
    </w:rPr>
  </w:style>
  <w:style w:type="paragraph" w:styleId="Textoindependiente3">
    <w:name w:val="Body Text 3"/>
    <w:basedOn w:val="Normal"/>
    <w:link w:val="Textoindependiente3Car"/>
    <w:rsid w:val="00CC69E5"/>
    <w:pPr>
      <w:spacing w:after="240" w:line="240" w:lineRule="auto"/>
    </w:pPr>
    <w:rPr>
      <w:rFonts w:eastAsia="Times New Roman"/>
      <w:b/>
      <w:bCs w:val="0"/>
      <w:i/>
      <w:sz w:val="24"/>
      <w:szCs w:val="20"/>
      <w:lang w:val="es-ES" w:eastAsia="es-ES"/>
    </w:rPr>
  </w:style>
  <w:style w:type="character" w:customStyle="1" w:styleId="Textoindependiente3Car">
    <w:name w:val="Texto independiente 3 Car"/>
    <w:basedOn w:val="Fuentedeprrafopredeter"/>
    <w:link w:val="Textoindependiente3"/>
    <w:rsid w:val="00CC69E5"/>
    <w:rPr>
      <w:rFonts w:eastAsia="Times New Roman"/>
      <w:b/>
      <w:bCs/>
      <w:i/>
      <w:sz w:val="24"/>
      <w:szCs w:val="20"/>
      <w:lang w:val="es-ES" w:eastAsia="es-ES"/>
    </w:rPr>
  </w:style>
  <w:style w:type="paragraph" w:styleId="Textonotapie">
    <w:name w:val="footnote text"/>
    <w:basedOn w:val="Normal"/>
    <w:link w:val="TextonotapieCar"/>
    <w:semiHidden/>
    <w:rsid w:val="00CC69E5"/>
    <w:pPr>
      <w:spacing w:after="120" w:line="240" w:lineRule="auto"/>
    </w:pPr>
    <w:rPr>
      <w:rFonts w:eastAsia="Times New Roman"/>
      <w:b/>
      <w:bCs w:val="0"/>
      <w:sz w:val="20"/>
      <w:szCs w:val="20"/>
      <w:lang w:val="es-ES" w:eastAsia="es-ES"/>
    </w:rPr>
  </w:style>
  <w:style w:type="character" w:customStyle="1" w:styleId="TextonotapieCar">
    <w:name w:val="Texto nota pie Car"/>
    <w:basedOn w:val="Fuentedeprrafopredeter"/>
    <w:link w:val="Textonotapie"/>
    <w:semiHidden/>
    <w:rsid w:val="00CC69E5"/>
    <w:rPr>
      <w:rFonts w:eastAsia="Times New Roman"/>
      <w:b/>
      <w:bCs/>
      <w:sz w:val="20"/>
      <w:szCs w:val="20"/>
      <w:lang w:val="es-ES" w:eastAsia="es-ES"/>
    </w:rPr>
  </w:style>
  <w:style w:type="paragraph" w:styleId="Textosinformato">
    <w:name w:val="Plain Text"/>
    <w:basedOn w:val="Normal"/>
    <w:link w:val="TextosinformatoCar"/>
    <w:rsid w:val="00CC69E5"/>
    <w:pPr>
      <w:spacing w:after="0" w:line="240" w:lineRule="auto"/>
    </w:pPr>
    <w:rPr>
      <w:rFonts w:ascii="Courier New" w:eastAsia="Times New Roman" w:hAnsi="Courier New"/>
      <w:b/>
      <w:bCs w:val="0"/>
      <w:sz w:val="20"/>
      <w:szCs w:val="20"/>
      <w:lang w:val="es-ES" w:eastAsia="es-ES"/>
    </w:rPr>
  </w:style>
  <w:style w:type="character" w:customStyle="1" w:styleId="TextosinformatoCar">
    <w:name w:val="Texto sin formato Car"/>
    <w:basedOn w:val="Fuentedeprrafopredeter"/>
    <w:link w:val="Textosinformato"/>
    <w:rsid w:val="00CC69E5"/>
    <w:rPr>
      <w:rFonts w:ascii="Courier New" w:eastAsia="Times New Roman" w:hAnsi="Courier New"/>
      <w:b/>
      <w:bCs/>
      <w:sz w:val="20"/>
      <w:szCs w:val="20"/>
      <w:lang w:val="es-ES" w:eastAsia="es-ES"/>
    </w:rPr>
  </w:style>
  <w:style w:type="paragraph" w:customStyle="1" w:styleId="Titulo">
    <w:name w:val="Titulo"/>
    <w:basedOn w:val="Normal"/>
    <w:next w:val="Normal"/>
    <w:rsid w:val="00CC69E5"/>
    <w:pPr>
      <w:tabs>
        <w:tab w:val="left" w:pos="0"/>
        <w:tab w:val="left" w:pos="284"/>
        <w:tab w:val="left" w:pos="720"/>
      </w:tabs>
      <w:suppressAutoHyphens/>
      <w:spacing w:after="240" w:line="240" w:lineRule="auto"/>
    </w:pPr>
    <w:rPr>
      <w:rFonts w:ascii="Times New Roman Bold" w:eastAsia="Times New Roman" w:hAnsi="Times New Roman Bold"/>
      <w:bCs w:val="0"/>
      <w:spacing w:val="-3"/>
      <w:sz w:val="24"/>
      <w:szCs w:val="20"/>
      <w:lang w:val="es-ES" w:eastAsia="es-ES"/>
    </w:rPr>
  </w:style>
  <w:style w:type="paragraph" w:styleId="Ttulo">
    <w:name w:val="Title"/>
    <w:basedOn w:val="Normal"/>
    <w:link w:val="TtuloCar"/>
    <w:qFormat/>
    <w:rsid w:val="00CC69E5"/>
    <w:pPr>
      <w:keepNext/>
      <w:keepLines/>
      <w:widowControl w:val="0"/>
      <w:spacing w:before="60" w:after="60" w:line="240" w:lineRule="auto"/>
      <w:jc w:val="center"/>
    </w:pPr>
    <w:rPr>
      <w:rFonts w:ascii="Arial" w:eastAsia="Times New Roman" w:hAnsi="Arial"/>
      <w:bCs w:val="0"/>
      <w:sz w:val="20"/>
      <w:szCs w:val="20"/>
      <w:lang w:val="es-ES_tradnl" w:eastAsia="es-ES"/>
    </w:rPr>
  </w:style>
  <w:style w:type="character" w:customStyle="1" w:styleId="TtuloCar">
    <w:name w:val="Título Car"/>
    <w:basedOn w:val="Fuentedeprrafopredeter"/>
    <w:link w:val="Ttulo"/>
    <w:rsid w:val="00CC69E5"/>
    <w:rPr>
      <w:rFonts w:ascii="Arial" w:eastAsia="Times New Roman" w:hAnsi="Arial"/>
      <w:bCs/>
      <w:sz w:val="20"/>
      <w:szCs w:val="20"/>
      <w:lang w:val="es-ES_tradnl" w:eastAsia="es-ES"/>
    </w:rPr>
  </w:style>
  <w:style w:type="paragraph" w:customStyle="1" w:styleId="Titulo5">
    <w:name w:val="Titulo 5"/>
    <w:basedOn w:val="Normal"/>
    <w:autoRedefine/>
    <w:rsid w:val="00CC69E5"/>
    <w:pPr>
      <w:numPr>
        <w:numId w:val="17"/>
      </w:numPr>
      <w:tabs>
        <w:tab w:val="num" w:pos="360"/>
      </w:tabs>
      <w:spacing w:after="0" w:line="240" w:lineRule="auto"/>
      <w:ind w:left="0" w:firstLine="0"/>
    </w:pPr>
    <w:rPr>
      <w:rFonts w:eastAsia="Times New Roman"/>
      <w:bCs w:val="0"/>
      <w:sz w:val="24"/>
      <w:szCs w:val="20"/>
      <w:lang w:val="es-ES" w:eastAsia="es-ES"/>
    </w:rPr>
  </w:style>
  <w:style w:type="paragraph" w:customStyle="1" w:styleId="TituloNegrita">
    <w:name w:val="Titulo Negrita"/>
    <w:basedOn w:val="TtuloCentrado"/>
    <w:rsid w:val="00CC69E5"/>
    <w:pPr>
      <w:spacing w:after="240" w:line="240" w:lineRule="auto"/>
      <w:jc w:val="both"/>
    </w:pPr>
    <w:rPr>
      <w:rFonts w:ascii="Times New Roman Bold" w:hAnsi="Times New Roman Bold"/>
      <w:sz w:val="24"/>
    </w:rPr>
  </w:style>
  <w:style w:type="paragraph" w:styleId="Lista2">
    <w:name w:val="List 2"/>
    <w:basedOn w:val="Normal"/>
    <w:rsid w:val="00CC69E5"/>
    <w:pPr>
      <w:spacing w:after="240" w:line="240" w:lineRule="auto"/>
      <w:ind w:left="566" w:hanging="283"/>
    </w:pPr>
    <w:rPr>
      <w:rFonts w:eastAsia="Times New Roman"/>
      <w:b/>
      <w:bCs w:val="0"/>
      <w:sz w:val="24"/>
      <w:szCs w:val="20"/>
      <w:lang w:val="es-ES" w:eastAsia="es-ES"/>
    </w:rPr>
  </w:style>
  <w:style w:type="paragraph" w:customStyle="1" w:styleId="subtituloHB">
    <w:name w:val="subtitulo  HB"/>
    <w:basedOn w:val="Normal"/>
    <w:next w:val="Normal"/>
    <w:rsid w:val="00CC69E5"/>
    <w:pPr>
      <w:spacing w:after="0" w:line="320" w:lineRule="atLeast"/>
    </w:pPr>
    <w:rPr>
      <w:rFonts w:eastAsia="Times New Roman"/>
      <w:bCs w:val="0"/>
      <w:i/>
      <w:sz w:val="24"/>
      <w:szCs w:val="20"/>
    </w:rPr>
  </w:style>
  <w:style w:type="character" w:styleId="Hipervnculovisitado">
    <w:name w:val="FollowedHyperlink"/>
    <w:basedOn w:val="Fuentedeprrafopredeter"/>
    <w:rsid w:val="00CC69E5"/>
    <w:rPr>
      <w:color w:val="800080"/>
      <w:u w:val="single"/>
    </w:rPr>
  </w:style>
  <w:style w:type="paragraph" w:styleId="Textonotaalfinal">
    <w:name w:val="endnote text"/>
    <w:basedOn w:val="Normal"/>
    <w:link w:val="TextonotaalfinalCar"/>
    <w:semiHidden/>
    <w:rsid w:val="00CC69E5"/>
    <w:pPr>
      <w:spacing w:after="240" w:line="240" w:lineRule="auto"/>
    </w:pPr>
    <w:rPr>
      <w:rFonts w:eastAsia="Times New Roman"/>
      <w:b/>
      <w:bCs w:val="0"/>
      <w:sz w:val="20"/>
      <w:szCs w:val="20"/>
      <w:lang w:val="es-ES" w:eastAsia="es-ES"/>
    </w:rPr>
  </w:style>
  <w:style w:type="character" w:customStyle="1" w:styleId="TextonotaalfinalCar">
    <w:name w:val="Texto nota al final Car"/>
    <w:basedOn w:val="Fuentedeprrafopredeter"/>
    <w:link w:val="Textonotaalfinal"/>
    <w:semiHidden/>
    <w:rsid w:val="00CC69E5"/>
    <w:rPr>
      <w:rFonts w:eastAsia="Times New Roman"/>
      <w:b/>
      <w:bCs/>
      <w:sz w:val="20"/>
      <w:szCs w:val="20"/>
      <w:lang w:val="es-ES" w:eastAsia="es-ES"/>
    </w:rPr>
  </w:style>
  <w:style w:type="character" w:styleId="Refdenotaalfinal">
    <w:name w:val="endnote reference"/>
    <w:basedOn w:val="Fuentedeprrafopredeter"/>
    <w:semiHidden/>
    <w:rsid w:val="00CC69E5"/>
    <w:rPr>
      <w:vertAlign w:val="superscript"/>
    </w:rPr>
  </w:style>
  <w:style w:type="numbering" w:styleId="ArtculoSeccin">
    <w:name w:val="Outline List 3"/>
    <w:aliases w:val="Artículo: / Sección"/>
    <w:basedOn w:val="Sinlista"/>
    <w:rsid w:val="00CC69E5"/>
    <w:pPr>
      <w:numPr>
        <w:numId w:val="95"/>
      </w:numPr>
    </w:pPr>
  </w:style>
  <w:style w:type="character" w:styleId="Textoennegrita">
    <w:name w:val="Strong"/>
    <w:basedOn w:val="Fuentedeprrafopredeter"/>
    <w:qFormat/>
    <w:rsid w:val="00CC69E5"/>
    <w:rPr>
      <w:b/>
      <w:bCs/>
    </w:rPr>
  </w:style>
  <w:style w:type="paragraph" w:customStyle="1" w:styleId="Ghost">
    <w:name w:val="Ghost"/>
    <w:basedOn w:val="Normal"/>
    <w:rsid w:val="00CC69E5"/>
    <w:pPr>
      <w:spacing w:after="240" w:line="240" w:lineRule="auto"/>
      <w:ind w:left="-567"/>
    </w:pPr>
    <w:rPr>
      <w:rFonts w:eastAsia="Times New Roman"/>
      <w:b/>
      <w:bCs w:val="0"/>
      <w:i/>
      <w:noProof/>
      <w:sz w:val="24"/>
      <w:szCs w:val="24"/>
      <w:lang w:val="es-ES"/>
    </w:rPr>
  </w:style>
  <w:style w:type="paragraph" w:styleId="ndice1">
    <w:name w:val="index 1"/>
    <w:basedOn w:val="Normal"/>
    <w:next w:val="Normal"/>
    <w:autoRedefine/>
    <w:semiHidden/>
    <w:rsid w:val="00CC69E5"/>
    <w:pPr>
      <w:spacing w:after="240" w:line="240" w:lineRule="auto"/>
      <w:ind w:left="240" w:hanging="240"/>
    </w:pPr>
    <w:rPr>
      <w:rFonts w:eastAsia="Times New Roman"/>
      <w:b/>
      <w:bCs w:val="0"/>
      <w:sz w:val="24"/>
      <w:szCs w:val="20"/>
      <w:lang w:val="es-ES" w:eastAsia="es-ES"/>
    </w:rPr>
  </w:style>
  <w:style w:type="character" w:styleId="nfasis">
    <w:name w:val="Emphasis"/>
    <w:basedOn w:val="Fuentedeprrafopredeter"/>
    <w:qFormat/>
    <w:rsid w:val="00CC69E5"/>
    <w:rPr>
      <w:i/>
      <w:iCs/>
    </w:rPr>
  </w:style>
  <w:style w:type="table" w:styleId="Tablaconcuadrcula">
    <w:name w:val="Table Grid"/>
    <w:basedOn w:val="Tablanormal"/>
    <w:uiPriority w:val="59"/>
    <w:rsid w:val="00CC69E5"/>
    <w:pPr>
      <w:spacing w:after="0" w:line="240" w:lineRule="auto"/>
    </w:pPr>
    <w:rPr>
      <w:rFonts w:eastAsia="Times New Roman"/>
      <w:b/>
      <w:bCs/>
      <w:sz w:val="20"/>
      <w:szCs w:val="20"/>
      <w:lang w:eastAsia="es-PA"/>
    </w:rPr>
    <w:tblPr/>
  </w:style>
  <w:style w:type="character" w:styleId="Textodelmarcadordeposicin">
    <w:name w:val="Placeholder Text"/>
    <w:basedOn w:val="Fuentedeprrafopredeter"/>
    <w:uiPriority w:val="99"/>
    <w:semiHidden/>
    <w:rsid w:val="00CC69E5"/>
    <w:rPr>
      <w:color w:val="808080"/>
    </w:rPr>
  </w:style>
  <w:style w:type="character" w:styleId="Mencionar">
    <w:name w:val="Mention"/>
    <w:basedOn w:val="Fuentedeprrafopredeter"/>
    <w:uiPriority w:val="99"/>
    <w:unhideWhenUsed/>
    <w:rsid w:val="0047701F"/>
    <w:rPr>
      <w:color w:val="2B579A"/>
      <w:shd w:val="clear" w:color="auto" w:fill="E1DFDD"/>
    </w:rPr>
  </w:style>
  <w:style w:type="character" w:customStyle="1" w:styleId="PrrafodelistaCar">
    <w:name w:val="Párrafo de lista Car"/>
    <w:aliases w:val="Párrafo de lista numerado Car,Listas Car,lp1 Car,CNBV Parrafo1 Car,Lista de nivel 1 Car,List Paragraph1 Car,Bullet List Car,FooterText Car,numbered Car,Paragraphe de liste1 Car,Bulletr List Paragraph Car,列出段落 Car,列出段落1 Car,List1 Car"/>
    <w:link w:val="Prrafodelista"/>
    <w:uiPriority w:val="34"/>
    <w:qFormat/>
    <w:locked/>
    <w:rsid w:val="00B4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005">
      <w:bodyDiv w:val="1"/>
      <w:marLeft w:val="0"/>
      <w:marRight w:val="0"/>
      <w:marTop w:val="0"/>
      <w:marBottom w:val="0"/>
      <w:divBdr>
        <w:top w:val="none" w:sz="0" w:space="0" w:color="auto"/>
        <w:left w:val="none" w:sz="0" w:space="0" w:color="auto"/>
        <w:bottom w:val="none" w:sz="0" w:space="0" w:color="auto"/>
        <w:right w:val="none" w:sz="0" w:space="0" w:color="auto"/>
      </w:divBdr>
    </w:div>
    <w:div w:id="127162741">
      <w:bodyDiv w:val="1"/>
      <w:marLeft w:val="0"/>
      <w:marRight w:val="0"/>
      <w:marTop w:val="0"/>
      <w:marBottom w:val="0"/>
      <w:divBdr>
        <w:top w:val="none" w:sz="0" w:space="0" w:color="auto"/>
        <w:left w:val="none" w:sz="0" w:space="0" w:color="auto"/>
        <w:bottom w:val="none" w:sz="0" w:space="0" w:color="auto"/>
        <w:right w:val="none" w:sz="0" w:space="0" w:color="auto"/>
      </w:divBdr>
    </w:div>
    <w:div w:id="152331270">
      <w:bodyDiv w:val="1"/>
      <w:marLeft w:val="0"/>
      <w:marRight w:val="0"/>
      <w:marTop w:val="0"/>
      <w:marBottom w:val="0"/>
      <w:divBdr>
        <w:top w:val="none" w:sz="0" w:space="0" w:color="auto"/>
        <w:left w:val="none" w:sz="0" w:space="0" w:color="auto"/>
        <w:bottom w:val="none" w:sz="0" w:space="0" w:color="auto"/>
        <w:right w:val="none" w:sz="0" w:space="0" w:color="auto"/>
      </w:divBdr>
    </w:div>
    <w:div w:id="652951625">
      <w:bodyDiv w:val="1"/>
      <w:marLeft w:val="0"/>
      <w:marRight w:val="0"/>
      <w:marTop w:val="0"/>
      <w:marBottom w:val="0"/>
      <w:divBdr>
        <w:top w:val="none" w:sz="0" w:space="0" w:color="auto"/>
        <w:left w:val="none" w:sz="0" w:space="0" w:color="auto"/>
        <w:bottom w:val="none" w:sz="0" w:space="0" w:color="auto"/>
        <w:right w:val="none" w:sz="0" w:space="0" w:color="auto"/>
      </w:divBdr>
    </w:div>
    <w:div w:id="1735081851">
      <w:bodyDiv w:val="1"/>
      <w:marLeft w:val="0"/>
      <w:marRight w:val="0"/>
      <w:marTop w:val="0"/>
      <w:marBottom w:val="0"/>
      <w:divBdr>
        <w:top w:val="none" w:sz="0" w:space="0" w:color="auto"/>
        <w:left w:val="none" w:sz="0" w:space="0" w:color="auto"/>
        <w:bottom w:val="none" w:sz="0" w:space="0" w:color="auto"/>
        <w:right w:val="none" w:sz="0" w:space="0" w:color="auto"/>
      </w:divBdr>
    </w:div>
    <w:div w:id="21184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770FB5D60BBF448BBD0B40DA7199AD6" ma:contentTypeVersion="11" ma:contentTypeDescription="Crear nuevo documento." ma:contentTypeScope="" ma:versionID="b0a355ff51b35a715e04c0a9c4f7a312">
  <xsd:schema xmlns:xsd="http://www.w3.org/2001/XMLSchema" xmlns:xs="http://www.w3.org/2001/XMLSchema" xmlns:p="http://schemas.microsoft.com/office/2006/metadata/properties" xmlns:ns2="51a16770-6a30-4f42-93ee-ac96d3bfee18" xmlns:ns3="1811d846-3048-4a9d-9eef-667303da9e14" targetNamespace="http://schemas.microsoft.com/office/2006/metadata/properties" ma:root="true" ma:fieldsID="454b00846b8a24df063f67d852ff3324" ns2:_="" ns3:_="">
    <xsd:import namespace="51a16770-6a30-4f42-93ee-ac96d3bfee18"/>
    <xsd:import namespace="1811d846-3048-4a9d-9eef-667303da9e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16770-6a30-4f42-93ee-ac96d3bf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a962ede3-39b3-45c6-9f12-db7754d5a3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1d846-3048-4a9d-9eef-667303da9e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86fddf-d47a-4aee-8ef1-4a5e272e28b0}" ma:internalName="TaxCatchAll" ma:showField="CatchAllData" ma:web="1811d846-3048-4a9d-9eef-667303da9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a16770-6a30-4f42-93ee-ac96d3bfee18">
      <Terms xmlns="http://schemas.microsoft.com/office/infopath/2007/PartnerControls"/>
    </lcf76f155ced4ddcb4097134ff3c332f>
    <TaxCatchAll xmlns="1811d846-3048-4a9d-9eef-667303da9e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1A75-9357-4B03-9CEE-300533F992BF}">
  <ds:schemaRefs>
    <ds:schemaRef ds:uri="http://schemas.microsoft.com/sharepoint/v3/contenttype/forms"/>
  </ds:schemaRefs>
</ds:datastoreItem>
</file>

<file path=customXml/itemProps2.xml><?xml version="1.0" encoding="utf-8"?>
<ds:datastoreItem xmlns:ds="http://schemas.openxmlformats.org/officeDocument/2006/customXml" ds:itemID="{C604D704-A17E-4D4D-93BD-6F35A12E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16770-6a30-4f42-93ee-ac96d3bfee18"/>
    <ds:schemaRef ds:uri="1811d846-3048-4a9d-9eef-667303da9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3EA80-AF2A-44D0-BDE9-F7BB56580CD5}">
  <ds:schemaRefs>
    <ds:schemaRef ds:uri="http://schemas.microsoft.com/office/2006/metadata/properties"/>
    <ds:schemaRef ds:uri="http://schemas.microsoft.com/office/infopath/2007/PartnerControls"/>
    <ds:schemaRef ds:uri="51a16770-6a30-4f42-93ee-ac96d3bfee18"/>
    <ds:schemaRef ds:uri="1811d846-3048-4a9d-9eef-667303da9e14"/>
  </ds:schemaRefs>
</ds:datastoreItem>
</file>

<file path=customXml/itemProps4.xml><?xml version="1.0" encoding="utf-8"?>
<ds:datastoreItem xmlns:ds="http://schemas.openxmlformats.org/officeDocument/2006/customXml" ds:itemID="{33144272-BDA5-4F85-AE98-97464CE1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3699</Words>
  <Characters>20129</Characters>
  <Application>Microsoft Office Word</Application>
  <DocSecurity>0</DocSecurity>
  <Lines>345</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Chen</dc:creator>
  <cp:keywords/>
  <dc:description/>
  <cp:lastModifiedBy>Jenny de Da Lorenzo</cp:lastModifiedBy>
  <cp:revision>11</cp:revision>
  <cp:lastPrinted>2022-11-01T17:20:00Z</cp:lastPrinted>
  <dcterms:created xsi:type="dcterms:W3CDTF">2025-12-16T17:05:00Z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0x0101000770FB5D60BBF448BBD0B40DA7199AD6</vt:lpwstr>
  </property>
  <property fmtid="{D5CDD505-2E9C-101B-9397-08002B2CF9AE}" pid="3" name="MediaServiceImageTags">
    <vt:lpwstr/>
  </property>
</Properties>
</file>